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1317" w14:textId="77777777" w:rsidR="00C92077" w:rsidRPr="00E04092" w:rsidRDefault="00C92077" w:rsidP="00C92077">
      <w:pPr>
        <w:rPr>
          <w:rFonts w:ascii="Calibri" w:eastAsia="Cambria" w:hAnsi="Calibri"/>
          <w:b/>
          <w:bCs/>
          <w:sz w:val="22"/>
          <w:szCs w:val="22"/>
        </w:rPr>
      </w:pPr>
      <w:r w:rsidRPr="00E04092">
        <w:rPr>
          <w:rFonts w:ascii="Calibri" w:eastAsia="Cambria" w:hAnsi="Calibri"/>
          <w:b/>
          <w:bCs/>
          <w:sz w:val="22"/>
          <w:szCs w:val="22"/>
        </w:rPr>
        <w:t>Domain Name Purchase and Sale Agreements – What to Watch For</w:t>
      </w:r>
    </w:p>
    <w:p w14:paraId="167C30BA" w14:textId="77777777" w:rsidR="00C92077" w:rsidRPr="00E04092" w:rsidRDefault="00C92077" w:rsidP="00C92077">
      <w:pPr>
        <w:rPr>
          <w:rFonts w:ascii="Calibri" w:eastAsia="Cambria" w:hAnsi="Calibri"/>
          <w:sz w:val="22"/>
          <w:szCs w:val="22"/>
        </w:rPr>
      </w:pPr>
    </w:p>
    <w:p w14:paraId="3565FB1B" w14:textId="77777777" w:rsidR="00C92077" w:rsidRPr="00E04092" w:rsidRDefault="00C92077" w:rsidP="00C92077">
      <w:pPr>
        <w:rPr>
          <w:rFonts w:ascii="Calibri" w:eastAsia="Cambria" w:hAnsi="Calibri"/>
          <w:i/>
          <w:iCs/>
          <w:sz w:val="22"/>
          <w:szCs w:val="22"/>
        </w:rPr>
      </w:pPr>
      <w:r w:rsidRPr="00E04092">
        <w:rPr>
          <w:rFonts w:ascii="Calibri" w:eastAsia="Cambria" w:hAnsi="Calibri"/>
          <w:i/>
          <w:iCs/>
          <w:sz w:val="22"/>
          <w:szCs w:val="22"/>
        </w:rPr>
        <w:t>August 2020</w:t>
      </w:r>
    </w:p>
    <w:p w14:paraId="245F02BE" w14:textId="77777777" w:rsidR="00C92077" w:rsidRPr="00E04092" w:rsidRDefault="00C92077" w:rsidP="00C92077">
      <w:pPr>
        <w:rPr>
          <w:rFonts w:ascii="Calibri" w:eastAsia="Cambria" w:hAnsi="Calibri"/>
          <w:sz w:val="22"/>
          <w:szCs w:val="22"/>
        </w:rPr>
      </w:pPr>
    </w:p>
    <w:p w14:paraId="6BF8F4E2" w14:textId="77777777" w:rsidR="00841094" w:rsidRPr="00E04092" w:rsidRDefault="00841094" w:rsidP="00C92077">
      <w:pPr>
        <w:ind w:firstLine="720"/>
        <w:rPr>
          <w:rFonts w:ascii="Calibri" w:eastAsia="Cambria" w:hAnsi="Calibri"/>
          <w:sz w:val="22"/>
          <w:szCs w:val="22"/>
        </w:rPr>
      </w:pPr>
      <w:r w:rsidRPr="00E04092">
        <w:rPr>
          <w:rFonts w:ascii="Calibri" w:eastAsia="Cambria" w:hAnsi="Calibri"/>
          <w:sz w:val="22"/>
          <w:szCs w:val="22"/>
        </w:rPr>
        <w:t>Congratulations! You’ve made the decision to either buy or sell a domain name and now it</w:t>
      </w:r>
      <w:r w:rsidR="00BF704F" w:rsidRPr="00E04092">
        <w:rPr>
          <w:rFonts w:ascii="Calibri" w:eastAsia="Cambria" w:hAnsi="Calibri"/>
          <w:sz w:val="22"/>
          <w:szCs w:val="22"/>
        </w:rPr>
        <w:t xml:space="preserve"> i</w:t>
      </w:r>
      <w:r w:rsidRPr="00E04092">
        <w:rPr>
          <w:rFonts w:ascii="Calibri" w:eastAsia="Cambria" w:hAnsi="Calibri"/>
          <w:sz w:val="22"/>
          <w:szCs w:val="22"/>
        </w:rPr>
        <w:t>s time to put the deal to paper. Whether or not you negotiated with the help of an online domain marketplace or utilized the help of a domain name broker, your transaction should be documented and accepted by both parties to ensure the sale closes without issue and that the rights and duties of the parties are clearly delineated, helping to avoid wasting time or money in the future.</w:t>
      </w:r>
    </w:p>
    <w:p w14:paraId="48D77557" w14:textId="77777777" w:rsidR="00841094" w:rsidRPr="00E04092" w:rsidRDefault="00841094" w:rsidP="00C92077">
      <w:pPr>
        <w:ind w:firstLine="720"/>
        <w:rPr>
          <w:rFonts w:ascii="Calibri" w:eastAsia="Cambria" w:hAnsi="Calibri"/>
          <w:sz w:val="22"/>
          <w:szCs w:val="22"/>
        </w:rPr>
      </w:pPr>
    </w:p>
    <w:p w14:paraId="0CBD7289" w14:textId="77777777" w:rsidR="00841094" w:rsidRPr="00E04092" w:rsidRDefault="00841094" w:rsidP="00841094">
      <w:pPr>
        <w:rPr>
          <w:rFonts w:ascii="Calibri" w:eastAsia="Cambria" w:hAnsi="Calibri"/>
          <w:sz w:val="22"/>
          <w:szCs w:val="22"/>
        </w:rPr>
      </w:pPr>
      <w:r w:rsidRPr="00E04092">
        <w:rPr>
          <w:rFonts w:ascii="Calibri" w:eastAsia="Cambria" w:hAnsi="Calibri"/>
          <w:sz w:val="22"/>
          <w:szCs w:val="22"/>
        </w:rPr>
        <w:t xml:space="preserve">Purchase and sale agreements may take different forms but tend to include the same basic sections outlining the rights and responsibilities of the parties, as well as their representations and warranties. The purchase and sale agreement should also include a </w:t>
      </w:r>
      <w:proofErr w:type="gramStart"/>
      <w:r w:rsidRPr="00E04092">
        <w:rPr>
          <w:rFonts w:ascii="Calibri" w:eastAsia="Cambria" w:hAnsi="Calibri"/>
          <w:sz w:val="22"/>
          <w:szCs w:val="22"/>
        </w:rPr>
        <w:t>step by step</w:t>
      </w:r>
      <w:proofErr w:type="gramEnd"/>
      <w:r w:rsidRPr="00E04092">
        <w:rPr>
          <w:rFonts w:ascii="Calibri" w:eastAsia="Cambria" w:hAnsi="Calibri"/>
          <w:sz w:val="22"/>
          <w:szCs w:val="22"/>
        </w:rPr>
        <w:t xml:space="preserve"> plan for the closing process with clear duties for either side to perform with associated deadlines. </w:t>
      </w:r>
    </w:p>
    <w:p w14:paraId="5ADFA2C5" w14:textId="77777777" w:rsidR="00841094" w:rsidRPr="00E04092" w:rsidRDefault="00841094" w:rsidP="00C92077">
      <w:pPr>
        <w:ind w:firstLine="720"/>
        <w:rPr>
          <w:rFonts w:ascii="Calibri" w:eastAsia="Cambria" w:hAnsi="Calibri"/>
          <w:sz w:val="22"/>
          <w:szCs w:val="22"/>
        </w:rPr>
      </w:pPr>
    </w:p>
    <w:p w14:paraId="507457D3" w14:textId="77777777" w:rsidR="004236F1" w:rsidRPr="00E04092" w:rsidRDefault="00841094" w:rsidP="00841094">
      <w:pPr>
        <w:rPr>
          <w:rFonts w:ascii="Calibri" w:eastAsia="Cambria" w:hAnsi="Calibri"/>
          <w:sz w:val="22"/>
          <w:szCs w:val="22"/>
        </w:rPr>
      </w:pPr>
      <w:r w:rsidRPr="00E04092">
        <w:rPr>
          <w:rFonts w:ascii="Calibri" w:eastAsia="Cambria" w:hAnsi="Calibri"/>
          <w:sz w:val="22"/>
          <w:szCs w:val="22"/>
        </w:rPr>
        <w:t xml:space="preserve">If you negotiated the sale with the help of an online domain marketplace or domain name broker, they likely provided you with standard agreement built around their experience closing sales for their clients. If a purchase and sale agreement was not provided to you, you may be able to find one that is suitable </w:t>
      </w:r>
      <w:r w:rsidR="004236F1" w:rsidRPr="00E04092">
        <w:rPr>
          <w:rFonts w:ascii="Calibri" w:eastAsia="Cambria" w:hAnsi="Calibri"/>
          <w:sz w:val="22"/>
          <w:szCs w:val="22"/>
        </w:rPr>
        <w:t>online,</w:t>
      </w:r>
      <w:r w:rsidRPr="00E04092">
        <w:rPr>
          <w:rFonts w:ascii="Calibri" w:eastAsia="Cambria" w:hAnsi="Calibri"/>
          <w:sz w:val="22"/>
          <w:szCs w:val="22"/>
        </w:rPr>
        <w:t xml:space="preserve"> but we recommend seeking the advice of a qualified attorney before proceeding. </w:t>
      </w:r>
    </w:p>
    <w:p w14:paraId="1A5A27F3" w14:textId="77777777" w:rsidR="004236F1" w:rsidRPr="00E04092" w:rsidRDefault="004236F1" w:rsidP="00841094">
      <w:pPr>
        <w:rPr>
          <w:rFonts w:ascii="Calibri" w:eastAsia="Cambria" w:hAnsi="Calibri"/>
          <w:sz w:val="22"/>
          <w:szCs w:val="22"/>
        </w:rPr>
      </w:pPr>
    </w:p>
    <w:p w14:paraId="0FBB5725" w14:textId="77777777" w:rsidR="00811019" w:rsidRPr="00E04092" w:rsidRDefault="004236F1" w:rsidP="00E04092">
      <w:pPr>
        <w:rPr>
          <w:rFonts w:ascii="Calibri" w:eastAsia="Cambria" w:hAnsi="Calibri"/>
          <w:sz w:val="22"/>
          <w:szCs w:val="22"/>
        </w:rPr>
      </w:pPr>
      <w:r w:rsidRPr="00E04092">
        <w:rPr>
          <w:rFonts w:ascii="Calibri" w:eastAsia="Cambria" w:hAnsi="Calibri"/>
          <w:sz w:val="22"/>
          <w:szCs w:val="22"/>
        </w:rPr>
        <w:t>To help you better understand the terms you will likely encounter, b</w:t>
      </w:r>
      <w:r w:rsidR="00841094" w:rsidRPr="00E04092">
        <w:rPr>
          <w:rFonts w:ascii="Calibri" w:eastAsia="Cambria" w:hAnsi="Calibri"/>
          <w:sz w:val="22"/>
          <w:szCs w:val="22"/>
        </w:rPr>
        <w:t>elow is an analysis of an industry standard purchase and sale agreement for a sale negotiated with the help of an independent domain broker</w:t>
      </w:r>
      <w:r w:rsidRPr="00E04092">
        <w:rPr>
          <w:rFonts w:ascii="Calibri" w:eastAsia="Cambria" w:hAnsi="Calibri"/>
          <w:sz w:val="22"/>
          <w:szCs w:val="22"/>
        </w:rPr>
        <w:t xml:space="preserve"> unaffiliated with one of the larger domain trading platforms</w:t>
      </w:r>
      <w:r w:rsidR="00841094" w:rsidRPr="00E04092">
        <w:rPr>
          <w:rFonts w:ascii="Calibri" w:eastAsia="Cambria" w:hAnsi="Calibri"/>
          <w:sz w:val="22"/>
          <w:szCs w:val="22"/>
        </w:rPr>
        <w:t xml:space="preserve">. </w:t>
      </w:r>
    </w:p>
    <w:p w14:paraId="210ACCF5" w14:textId="77777777" w:rsidR="00E04092" w:rsidRPr="00E04092" w:rsidRDefault="00E04092" w:rsidP="00E04092">
      <w:pPr>
        <w:rPr>
          <w:rFonts w:ascii="Calibri" w:eastAsia="Cambria" w:hAnsi="Calibri"/>
          <w:sz w:val="22"/>
          <w:szCs w:val="22"/>
        </w:rPr>
      </w:pPr>
    </w:p>
    <w:p w14:paraId="3665946B" w14:textId="77777777" w:rsidR="00880E24" w:rsidRPr="00E04092" w:rsidRDefault="00353902">
      <w:pPr>
        <w:pStyle w:val="Title"/>
        <w:widowControl w:val="0"/>
        <w:rPr>
          <w:rFonts w:ascii="Calibri" w:hAnsi="Calibri"/>
          <w:i/>
          <w:iCs/>
          <w:color w:val="4472C4"/>
          <w:sz w:val="22"/>
          <w:szCs w:val="22"/>
          <w:u w:val="single"/>
        </w:rPr>
      </w:pPr>
      <w:r w:rsidRPr="00E04092">
        <w:rPr>
          <w:rFonts w:ascii="Calibri" w:hAnsi="Calibri"/>
          <w:i/>
          <w:iCs/>
          <w:color w:val="4472C4"/>
          <w:sz w:val="22"/>
          <w:szCs w:val="22"/>
          <w:u w:val="single"/>
        </w:rPr>
        <w:t>DOMAIN NAME PURCHASE AND SALE AGREEMENT</w:t>
      </w:r>
    </w:p>
    <w:p w14:paraId="71FB964C" w14:textId="77777777" w:rsidR="00880E24" w:rsidRPr="00E04092" w:rsidRDefault="00353902" w:rsidP="00323E6F">
      <w:pPr>
        <w:rPr>
          <w:rFonts w:ascii="Calibri" w:hAnsi="Calibri"/>
          <w:i/>
          <w:iCs/>
          <w:color w:val="4472C4"/>
          <w:sz w:val="22"/>
          <w:szCs w:val="22"/>
        </w:rPr>
      </w:pPr>
      <w:r w:rsidRPr="00E04092">
        <w:rPr>
          <w:rFonts w:ascii="Calibri" w:hAnsi="Calibri"/>
          <w:i/>
          <w:iCs/>
          <w:color w:val="4472C4"/>
          <w:sz w:val="22"/>
          <w:szCs w:val="22"/>
        </w:rPr>
        <w:tab/>
        <w:t xml:space="preserve">This Domain Name Purchase and Sale Agreement (“Agreement”) is entered into as of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811019" w:rsidRPr="00E04092">
        <w:rPr>
          <w:rFonts w:ascii="Calibri" w:hAnsi="Calibri"/>
          <w:i/>
          <w:iCs/>
          <w:color w:val="4472C4"/>
          <w:sz w:val="22"/>
          <w:szCs w:val="22"/>
          <w:u w:val="single"/>
        </w:rPr>
        <w:t xml:space="preserve"> </w:t>
      </w:r>
      <w:r w:rsidRPr="00E04092">
        <w:rPr>
          <w:rFonts w:ascii="Calibri" w:hAnsi="Calibri"/>
          <w:i/>
          <w:iCs/>
          <w:color w:val="4472C4"/>
          <w:sz w:val="22"/>
          <w:szCs w:val="22"/>
        </w:rPr>
        <w:t>(the “Effective Date”) by and between</w:t>
      </w:r>
      <w:r w:rsidR="0068513A" w:rsidRPr="00E04092">
        <w:rPr>
          <w:rFonts w:ascii="Calibri" w:hAnsi="Calibri"/>
          <w:i/>
          <w:iCs/>
          <w:color w:val="4472C4"/>
          <w:sz w:val="22"/>
          <w:szCs w:val="22"/>
        </w:rPr>
        <w:t xml:space="preserve">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811019" w:rsidRPr="00E04092">
        <w:rPr>
          <w:rFonts w:ascii="Calibri" w:hAnsi="Calibri"/>
          <w:i/>
          <w:iCs/>
          <w:color w:val="4472C4"/>
          <w:sz w:val="22"/>
          <w:szCs w:val="22"/>
          <w:u w:val="single"/>
        </w:rPr>
        <w:t xml:space="preserve"> </w:t>
      </w:r>
      <w:r w:rsidR="0068513A" w:rsidRPr="00E04092">
        <w:rPr>
          <w:rFonts w:ascii="Calibri" w:hAnsi="Calibri"/>
          <w:i/>
          <w:iCs/>
          <w:color w:val="4472C4"/>
          <w:sz w:val="22"/>
          <w:szCs w:val="22"/>
        </w:rPr>
        <w:t xml:space="preserve">with </w:t>
      </w:r>
      <w:r w:rsidR="00811019" w:rsidRPr="00E04092">
        <w:rPr>
          <w:rFonts w:ascii="Calibri" w:hAnsi="Calibri"/>
          <w:i/>
          <w:iCs/>
          <w:color w:val="4472C4"/>
          <w:sz w:val="22"/>
          <w:szCs w:val="22"/>
        </w:rPr>
        <w:t xml:space="preserve">an </w:t>
      </w:r>
      <w:r w:rsidR="0068513A" w:rsidRPr="00E04092">
        <w:rPr>
          <w:rFonts w:ascii="Calibri" w:hAnsi="Calibri"/>
          <w:i/>
          <w:iCs/>
          <w:color w:val="4472C4"/>
          <w:sz w:val="22"/>
          <w:szCs w:val="22"/>
        </w:rPr>
        <w:t xml:space="preserve">address of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811019" w:rsidRPr="00E04092">
        <w:rPr>
          <w:rFonts w:ascii="Calibri" w:hAnsi="Calibri"/>
          <w:i/>
          <w:iCs/>
          <w:color w:val="4472C4"/>
          <w:sz w:val="22"/>
          <w:szCs w:val="22"/>
          <w:u w:val="single"/>
        </w:rPr>
        <w:t xml:space="preserve"> </w:t>
      </w:r>
      <w:r w:rsidRPr="00E04092">
        <w:rPr>
          <w:rFonts w:ascii="Calibri" w:hAnsi="Calibri"/>
          <w:i/>
          <w:iCs/>
          <w:color w:val="4472C4"/>
          <w:sz w:val="22"/>
          <w:szCs w:val="22"/>
        </w:rPr>
        <w:t>(“Buyer”)</w:t>
      </w:r>
      <w:r w:rsidR="00811019" w:rsidRPr="00E04092">
        <w:rPr>
          <w:rFonts w:ascii="Calibri" w:hAnsi="Calibri"/>
          <w:i/>
          <w:iCs/>
          <w:color w:val="4472C4"/>
          <w:sz w:val="22"/>
          <w:szCs w:val="22"/>
        </w:rPr>
        <w:t>,</w:t>
      </w:r>
      <w:r w:rsidRPr="00E04092">
        <w:rPr>
          <w:rFonts w:ascii="Calibri" w:hAnsi="Calibri"/>
          <w:i/>
          <w:iCs/>
          <w:color w:val="4472C4"/>
          <w:sz w:val="22"/>
          <w:szCs w:val="22"/>
        </w:rPr>
        <w:t xml:space="preserve"> and</w:t>
      </w:r>
      <w:r w:rsidR="0096499E" w:rsidRPr="00E04092">
        <w:rPr>
          <w:rFonts w:ascii="Calibri" w:hAnsi="Calibri"/>
          <w:i/>
          <w:iCs/>
          <w:color w:val="4472C4"/>
          <w:sz w:val="22"/>
          <w:szCs w:val="22"/>
        </w:rPr>
        <w:t xml:space="preserve">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2F7FC9" w:rsidRPr="00E04092">
        <w:rPr>
          <w:rFonts w:ascii="Calibri" w:hAnsi="Calibri"/>
          <w:i/>
          <w:iCs/>
          <w:color w:val="4472C4"/>
          <w:sz w:val="22"/>
          <w:szCs w:val="22"/>
        </w:rPr>
        <w:t xml:space="preserve"> </w:t>
      </w:r>
      <w:r w:rsidR="0068513A" w:rsidRPr="00E04092">
        <w:rPr>
          <w:rFonts w:ascii="Calibri" w:hAnsi="Calibri"/>
          <w:i/>
          <w:iCs/>
          <w:color w:val="4472C4"/>
          <w:sz w:val="22"/>
          <w:szCs w:val="22"/>
        </w:rPr>
        <w:t xml:space="preserve">with </w:t>
      </w:r>
      <w:r w:rsidR="00811019" w:rsidRPr="00E04092">
        <w:rPr>
          <w:rFonts w:ascii="Calibri" w:hAnsi="Calibri"/>
          <w:i/>
          <w:iCs/>
          <w:color w:val="4472C4"/>
          <w:sz w:val="22"/>
          <w:szCs w:val="22"/>
        </w:rPr>
        <w:t xml:space="preserve">an </w:t>
      </w:r>
      <w:r w:rsidR="0068513A" w:rsidRPr="00E04092">
        <w:rPr>
          <w:rFonts w:ascii="Calibri" w:hAnsi="Calibri"/>
          <w:i/>
          <w:iCs/>
          <w:color w:val="4472C4"/>
          <w:sz w:val="22"/>
          <w:szCs w:val="22"/>
        </w:rPr>
        <w:t xml:space="preserve">address of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811019" w:rsidRPr="00E04092">
        <w:rPr>
          <w:rFonts w:ascii="Calibri" w:hAnsi="Calibri"/>
          <w:i/>
          <w:iCs/>
          <w:color w:val="4472C4"/>
          <w:sz w:val="22"/>
          <w:szCs w:val="22"/>
          <w:u w:val="single"/>
        </w:rPr>
        <w:t xml:space="preserve"> </w:t>
      </w:r>
      <w:r w:rsidR="00811019" w:rsidRPr="00E04092">
        <w:rPr>
          <w:rFonts w:ascii="Calibri" w:hAnsi="Calibri"/>
          <w:i/>
          <w:iCs/>
          <w:color w:val="4472C4"/>
          <w:sz w:val="22"/>
          <w:szCs w:val="22"/>
        </w:rPr>
        <w:t>(</w:t>
      </w:r>
      <w:r w:rsidRPr="00E04092">
        <w:rPr>
          <w:rFonts w:ascii="Calibri" w:hAnsi="Calibri"/>
          <w:i/>
          <w:iCs/>
          <w:color w:val="4472C4"/>
          <w:sz w:val="22"/>
          <w:szCs w:val="22"/>
        </w:rPr>
        <w:t>“Seller”).</w:t>
      </w:r>
    </w:p>
    <w:p w14:paraId="5BC1E21C" w14:textId="77777777" w:rsidR="00652D8C" w:rsidRPr="00E04092" w:rsidRDefault="00652D8C" w:rsidP="004511BA">
      <w:pPr>
        <w:pStyle w:val="NormalText"/>
        <w:widowControl w:val="0"/>
        <w:jc w:val="both"/>
        <w:rPr>
          <w:rFonts w:ascii="Calibri" w:hAnsi="Calibri"/>
          <w:color w:val="000000"/>
          <w:sz w:val="22"/>
          <w:szCs w:val="22"/>
        </w:rPr>
      </w:pPr>
    </w:p>
    <w:p w14:paraId="380C39CB" w14:textId="77777777" w:rsidR="004511BA" w:rsidRPr="00E04092" w:rsidRDefault="004511BA" w:rsidP="004511BA">
      <w:pPr>
        <w:pStyle w:val="NormalText"/>
        <w:widowControl w:val="0"/>
        <w:jc w:val="both"/>
        <w:rPr>
          <w:rFonts w:ascii="Calibri" w:hAnsi="Calibri"/>
          <w:color w:val="000000"/>
          <w:sz w:val="22"/>
          <w:szCs w:val="22"/>
        </w:rPr>
      </w:pPr>
      <w:r w:rsidRPr="00E04092">
        <w:rPr>
          <w:rFonts w:ascii="Calibri" w:hAnsi="Calibri"/>
          <w:color w:val="000000"/>
          <w:sz w:val="22"/>
          <w:szCs w:val="22"/>
        </w:rPr>
        <w:t>Do you know who you are contracting with? If it is a company, it may be advisable to conduct a company search to confirm its existence, exact name, address, and officials. If it is an individual, consider asking for photo identification such as a driver’s license. If an issue were to arise, these preliminary steps can help avoid a situation where you have a contract with an entity that does not exist or an individual who hasn’t provided his or her real name.</w:t>
      </w:r>
      <w:r w:rsidR="009C3DC9" w:rsidRPr="00E04092">
        <w:rPr>
          <w:rFonts w:ascii="Calibri" w:hAnsi="Calibri"/>
          <w:color w:val="000000"/>
          <w:sz w:val="22"/>
          <w:szCs w:val="22"/>
        </w:rPr>
        <w:t xml:space="preserve"> Consider also, whether the other party is in a country that is subject to sanctions or may be involved in money laundering.</w:t>
      </w:r>
    </w:p>
    <w:p w14:paraId="4811F09F" w14:textId="77777777" w:rsidR="00811019" w:rsidRPr="00E04092" w:rsidRDefault="00811019">
      <w:pPr>
        <w:pStyle w:val="NormalText"/>
        <w:widowControl w:val="0"/>
        <w:jc w:val="both"/>
        <w:rPr>
          <w:rFonts w:ascii="Calibri" w:hAnsi="Calibri" w:cs="Arial"/>
          <w:sz w:val="22"/>
          <w:szCs w:val="22"/>
        </w:rPr>
      </w:pPr>
    </w:p>
    <w:p w14:paraId="7348CF5D" w14:textId="77777777" w:rsidR="004511BA" w:rsidRPr="00E04092" w:rsidRDefault="00353902">
      <w:pPr>
        <w:pStyle w:val="Recitals"/>
        <w:widowControl w:val="0"/>
        <w:ind w:firstLine="0"/>
        <w:jc w:val="both"/>
        <w:rPr>
          <w:rFonts w:ascii="Calibri" w:hAnsi="Calibri"/>
          <w:i/>
          <w:iCs/>
          <w:color w:val="4472C4"/>
          <w:sz w:val="22"/>
          <w:szCs w:val="22"/>
        </w:rPr>
      </w:pPr>
      <w:r w:rsidRPr="00E04092">
        <w:rPr>
          <w:rFonts w:ascii="Calibri" w:hAnsi="Calibri"/>
          <w:b/>
          <w:bCs/>
          <w:i/>
          <w:iCs/>
          <w:color w:val="4472C4"/>
          <w:sz w:val="22"/>
          <w:szCs w:val="22"/>
        </w:rPr>
        <w:t>WHEREAS</w:t>
      </w:r>
      <w:r w:rsidRPr="00E04092">
        <w:rPr>
          <w:rFonts w:ascii="Calibri" w:hAnsi="Calibri"/>
          <w:i/>
          <w:iCs/>
          <w:color w:val="4472C4"/>
          <w:sz w:val="22"/>
          <w:szCs w:val="22"/>
        </w:rPr>
        <w:t xml:space="preserve">, Seller is the sole owner of the </w:t>
      </w:r>
      <w:r w:rsidR="008003DF" w:rsidRPr="00E04092">
        <w:rPr>
          <w:rFonts w:ascii="Calibri" w:hAnsi="Calibri"/>
          <w:i/>
          <w:iCs/>
          <w:color w:val="4472C4"/>
          <w:sz w:val="22"/>
          <w:szCs w:val="22"/>
        </w:rPr>
        <w:t>domain name</w:t>
      </w:r>
      <w:r w:rsidR="00494092" w:rsidRPr="00E04092">
        <w:rPr>
          <w:rFonts w:ascii="Calibri" w:hAnsi="Calibri"/>
          <w:i/>
          <w:iCs/>
          <w:color w:val="4472C4"/>
          <w:sz w:val="22"/>
          <w:szCs w:val="22"/>
        </w:rPr>
        <w:t xml:space="preserve">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Pr="00E04092">
        <w:rPr>
          <w:rFonts w:ascii="Calibri" w:hAnsi="Calibri"/>
          <w:i/>
          <w:iCs/>
          <w:color w:val="4472C4"/>
          <w:sz w:val="22"/>
          <w:szCs w:val="22"/>
        </w:rPr>
        <w:t>and any and all associated goodwill and other intellectual property and proprietary rights therein (the “</w:t>
      </w:r>
      <w:r w:rsidR="008003DF" w:rsidRPr="00E04092">
        <w:rPr>
          <w:rFonts w:ascii="Calibri" w:hAnsi="Calibri"/>
          <w:i/>
          <w:iCs/>
          <w:color w:val="4472C4"/>
          <w:sz w:val="22"/>
          <w:szCs w:val="22"/>
        </w:rPr>
        <w:t>Domain name</w:t>
      </w:r>
      <w:r w:rsidRPr="00E04092">
        <w:rPr>
          <w:rFonts w:ascii="Calibri" w:hAnsi="Calibri"/>
          <w:i/>
          <w:iCs/>
          <w:color w:val="4472C4"/>
          <w:sz w:val="22"/>
          <w:szCs w:val="22"/>
        </w:rPr>
        <w:t xml:space="preserve">”), and wishes to sell and assign to Buyer, and Buyer wishes to purchase from Seller, the </w:t>
      </w:r>
      <w:r w:rsidR="008003DF" w:rsidRPr="00E04092">
        <w:rPr>
          <w:rFonts w:ascii="Calibri" w:hAnsi="Calibri"/>
          <w:i/>
          <w:iCs/>
          <w:color w:val="4472C4"/>
          <w:sz w:val="22"/>
          <w:szCs w:val="22"/>
        </w:rPr>
        <w:t>Domain name</w:t>
      </w:r>
      <w:r w:rsidRPr="00E04092">
        <w:rPr>
          <w:rFonts w:ascii="Calibri" w:hAnsi="Calibri"/>
          <w:i/>
          <w:iCs/>
          <w:color w:val="4472C4"/>
          <w:sz w:val="22"/>
          <w:szCs w:val="22"/>
        </w:rPr>
        <w:t>.</w:t>
      </w:r>
    </w:p>
    <w:p w14:paraId="4B480730" w14:textId="77777777" w:rsidR="00902412" w:rsidRPr="00E04092" w:rsidRDefault="009C3DC9" w:rsidP="000D3863">
      <w:pPr>
        <w:pStyle w:val="Recitals"/>
        <w:widowControl w:val="0"/>
        <w:ind w:firstLine="0"/>
        <w:jc w:val="both"/>
        <w:rPr>
          <w:rFonts w:ascii="Calibri" w:hAnsi="Calibri"/>
          <w:color w:val="000000"/>
          <w:sz w:val="22"/>
          <w:szCs w:val="22"/>
        </w:rPr>
      </w:pPr>
      <w:r w:rsidRPr="00E04092">
        <w:rPr>
          <w:rFonts w:ascii="Calibri" w:hAnsi="Calibri"/>
          <w:color w:val="000000"/>
          <w:sz w:val="22"/>
          <w:szCs w:val="22"/>
        </w:rPr>
        <w:t xml:space="preserve">The Seller is asked to represent and warrant that it is the sole owner of the Domain Name below, under “Representations and Warranties”. </w:t>
      </w:r>
      <w:r w:rsidR="004511BA" w:rsidRPr="00E04092">
        <w:rPr>
          <w:rFonts w:ascii="Calibri" w:hAnsi="Calibri"/>
          <w:color w:val="000000"/>
          <w:sz w:val="22"/>
          <w:szCs w:val="22"/>
        </w:rPr>
        <w:t>Have you confirmed that the Seller is the recorded Whois registrant? Although the Whois database does not necessarily show “legal title” to a domain name, it may at least provide some comfort that the Seller you are contracting with is the recorded registrant. If the registrant differs from the Seller, that may raise questions that are worth asking to clarify the situation. A Buyer may want to request that the Seller reveal Whois so this initial determination can be made. In addition to comparing the Seller’s name to the Whois database, it can sometimes be helpful to conduct more due diligence, such as tracing back the chain of title.</w:t>
      </w:r>
    </w:p>
    <w:p w14:paraId="2548A590" w14:textId="77777777" w:rsidR="00880E24" w:rsidRPr="00E04092" w:rsidRDefault="00353902">
      <w:pPr>
        <w:pStyle w:val="Recitals"/>
        <w:widowControl w:val="0"/>
        <w:ind w:firstLine="0"/>
        <w:jc w:val="both"/>
        <w:rPr>
          <w:rFonts w:ascii="Calibri" w:hAnsi="Calibri"/>
          <w:i/>
          <w:iCs/>
          <w:color w:val="4472C4"/>
          <w:sz w:val="22"/>
          <w:szCs w:val="22"/>
        </w:rPr>
      </w:pPr>
      <w:r w:rsidRPr="00E04092">
        <w:rPr>
          <w:rFonts w:ascii="Calibri" w:hAnsi="Calibri"/>
          <w:b/>
          <w:bCs/>
          <w:i/>
          <w:iCs/>
          <w:color w:val="4472C4"/>
          <w:sz w:val="22"/>
          <w:szCs w:val="22"/>
        </w:rPr>
        <w:t>NOW THEREFORE</w:t>
      </w:r>
      <w:r w:rsidRPr="00E04092">
        <w:rPr>
          <w:rFonts w:ascii="Calibri" w:hAnsi="Calibri"/>
          <w:i/>
          <w:iCs/>
          <w:color w:val="4472C4"/>
          <w:sz w:val="22"/>
          <w:szCs w:val="22"/>
        </w:rPr>
        <w:t>, in consideration of the mutual representations, warranties, covenants, and agreements, and upon the terms and subject to the conditions set forth in this Agreement, and for good and valuable consideration, the parties agree as follows:</w:t>
      </w:r>
    </w:p>
    <w:p w14:paraId="6F045914" w14:textId="77777777" w:rsidR="000D3863" w:rsidRPr="00E04092" w:rsidRDefault="000D3863">
      <w:pPr>
        <w:pStyle w:val="Recitals"/>
        <w:widowControl w:val="0"/>
        <w:ind w:firstLine="0"/>
        <w:jc w:val="both"/>
        <w:rPr>
          <w:rFonts w:ascii="Calibri" w:hAnsi="Calibri"/>
          <w:color w:val="000000"/>
          <w:sz w:val="22"/>
          <w:szCs w:val="22"/>
        </w:rPr>
      </w:pPr>
      <w:r w:rsidRPr="00E04092">
        <w:rPr>
          <w:rFonts w:ascii="Calibri" w:hAnsi="Calibri"/>
          <w:color w:val="000000"/>
          <w:sz w:val="22"/>
          <w:szCs w:val="22"/>
        </w:rPr>
        <w:t>A legal agreement involves “consideration”. Consideration is a legal term referring to what each party gives to the other party in exchange. In this case, each party is providing the other party with certain promises, the Seller is providing the domain name, and the Buyer is providing the payment of the purchase price.</w:t>
      </w:r>
    </w:p>
    <w:p w14:paraId="14DA5751" w14:textId="77777777" w:rsidR="00880E24" w:rsidRPr="00E04092" w:rsidRDefault="00353902" w:rsidP="00E04092">
      <w:pPr>
        <w:pStyle w:val="Heading1"/>
        <w:widowControl w:val="0"/>
        <w:numPr>
          <w:ilvl w:val="0"/>
          <w:numId w:val="2"/>
        </w:numPr>
        <w:ind w:hanging="720"/>
        <w:rPr>
          <w:rFonts w:ascii="Calibri" w:hAnsi="Calibri"/>
          <w:i/>
          <w:iCs/>
          <w:color w:val="4472C4"/>
          <w:sz w:val="22"/>
          <w:szCs w:val="22"/>
        </w:rPr>
      </w:pPr>
      <w:r w:rsidRPr="00E04092">
        <w:rPr>
          <w:rFonts w:ascii="Calibri" w:hAnsi="Calibri"/>
          <w:i/>
          <w:iCs/>
          <w:color w:val="4472C4"/>
          <w:sz w:val="22"/>
          <w:szCs w:val="22"/>
        </w:rPr>
        <w:t xml:space="preserve">PURCHASE AND SALE OF </w:t>
      </w:r>
      <w:r w:rsidR="008003DF" w:rsidRPr="00E04092">
        <w:rPr>
          <w:rFonts w:ascii="Calibri" w:hAnsi="Calibri"/>
          <w:i/>
          <w:iCs/>
          <w:color w:val="4472C4"/>
          <w:sz w:val="22"/>
          <w:szCs w:val="22"/>
        </w:rPr>
        <w:t>DOMAIN NAME</w:t>
      </w:r>
      <w:r w:rsidRPr="00E04092">
        <w:rPr>
          <w:rFonts w:ascii="Calibri" w:hAnsi="Calibri"/>
          <w:i/>
          <w:iCs/>
          <w:color w:val="4472C4"/>
          <w:sz w:val="22"/>
          <w:szCs w:val="22"/>
        </w:rPr>
        <w:t xml:space="preserve">:  </w:t>
      </w:r>
    </w:p>
    <w:p w14:paraId="17548C6E" w14:textId="77777777" w:rsidR="00880E24" w:rsidRPr="00E04092" w:rsidRDefault="00353902" w:rsidP="00E279B9">
      <w:pPr>
        <w:widowControl w:val="0"/>
        <w:rPr>
          <w:rFonts w:ascii="Calibri" w:hAnsi="Calibri"/>
          <w:sz w:val="22"/>
          <w:szCs w:val="22"/>
        </w:rPr>
      </w:pPr>
      <w:r w:rsidRPr="00E04092">
        <w:rPr>
          <w:rFonts w:ascii="Calibri" w:hAnsi="Calibri"/>
          <w:i/>
          <w:iCs/>
          <w:color w:val="4472C4"/>
          <w:sz w:val="22"/>
          <w:szCs w:val="22"/>
        </w:rPr>
        <w:t xml:space="preserve">Subject to the terms and conditions of this Agreement, </w:t>
      </w:r>
      <w:r w:rsidR="009C3DC9" w:rsidRPr="00E04092">
        <w:rPr>
          <w:rFonts w:ascii="Calibri" w:hAnsi="Calibri"/>
          <w:i/>
          <w:iCs/>
          <w:color w:val="4472C4"/>
          <w:sz w:val="22"/>
          <w:szCs w:val="22"/>
        </w:rPr>
        <w:t xml:space="preserve">and in consideration of the Purchase Price specified below, </w:t>
      </w:r>
      <w:r w:rsidRPr="00E04092">
        <w:rPr>
          <w:rFonts w:ascii="Calibri" w:hAnsi="Calibri"/>
          <w:i/>
          <w:iCs/>
          <w:color w:val="4472C4"/>
          <w:sz w:val="22"/>
          <w:szCs w:val="22"/>
        </w:rPr>
        <w:t xml:space="preserve">Seller hereby sells, assigns, transfers, conveys, and delivers exclusively to Buyer free and clear of all liens, charges, restrictions, mortgages, pledges, security interests and other encumbrances, and Buyer hereby purchases and acquires from Seller, all right, title and interest in and to the </w:t>
      </w:r>
      <w:r w:rsidR="008003DF" w:rsidRPr="00E04092">
        <w:rPr>
          <w:rFonts w:ascii="Calibri" w:hAnsi="Calibri"/>
          <w:i/>
          <w:iCs/>
          <w:color w:val="4472C4"/>
          <w:sz w:val="22"/>
          <w:szCs w:val="22"/>
        </w:rPr>
        <w:t>Domain name</w:t>
      </w:r>
      <w:r w:rsidRPr="00E04092">
        <w:rPr>
          <w:rFonts w:ascii="Calibri" w:hAnsi="Calibri"/>
          <w:i/>
          <w:iCs/>
          <w:color w:val="4472C4"/>
          <w:sz w:val="22"/>
          <w:szCs w:val="22"/>
        </w:rPr>
        <w:t>.</w:t>
      </w:r>
      <w:r w:rsidRPr="00E04092">
        <w:rPr>
          <w:rFonts w:ascii="Calibri" w:hAnsi="Calibri"/>
          <w:sz w:val="22"/>
          <w:szCs w:val="22"/>
        </w:rPr>
        <w:t xml:space="preserve">  </w:t>
      </w:r>
    </w:p>
    <w:p w14:paraId="219C0ED0" w14:textId="77777777" w:rsidR="000D3863" w:rsidRPr="00E04092" w:rsidRDefault="000D3863" w:rsidP="000D3863">
      <w:pPr>
        <w:widowControl w:val="0"/>
        <w:rPr>
          <w:rFonts w:ascii="Calibri" w:hAnsi="Calibri"/>
          <w:sz w:val="22"/>
          <w:szCs w:val="22"/>
        </w:rPr>
      </w:pPr>
    </w:p>
    <w:p w14:paraId="7AF0F389" w14:textId="77777777" w:rsidR="000D3863" w:rsidRPr="00E04092" w:rsidRDefault="000D3863" w:rsidP="000D3863">
      <w:pPr>
        <w:widowControl w:val="0"/>
        <w:rPr>
          <w:rFonts w:ascii="Calibri" w:hAnsi="Calibri"/>
          <w:color w:val="000000"/>
          <w:sz w:val="22"/>
          <w:szCs w:val="22"/>
        </w:rPr>
      </w:pPr>
      <w:r w:rsidRPr="00E04092">
        <w:rPr>
          <w:rFonts w:ascii="Calibri" w:hAnsi="Calibri"/>
          <w:color w:val="000000"/>
          <w:sz w:val="22"/>
          <w:szCs w:val="22"/>
        </w:rPr>
        <w:t>A Buyer will want to ensure that it is buying all rights in the domain name, not just certain or limited rights, and is getting the domain name free and clear. Unlike with real estate or other personal property transactions, there is usually no certain way of determining if title is clear by performing a search so due diligence may be advisable on the chain of title or the Buyer may just have to rely upon this promise from the Seller.</w:t>
      </w:r>
    </w:p>
    <w:p w14:paraId="08BBD4E5" w14:textId="77777777" w:rsidR="00880E24" w:rsidRPr="00E04092" w:rsidRDefault="00880E24" w:rsidP="000D3863">
      <w:pPr>
        <w:widowControl w:val="0"/>
        <w:rPr>
          <w:rFonts w:ascii="Calibri" w:hAnsi="Calibri" w:cs="Arial"/>
          <w:color w:val="4472C4"/>
          <w:sz w:val="22"/>
          <w:szCs w:val="22"/>
        </w:rPr>
      </w:pPr>
    </w:p>
    <w:p w14:paraId="28E30E10" w14:textId="77777777" w:rsidR="00880E24" w:rsidRPr="00E04092" w:rsidRDefault="00353902" w:rsidP="00E04092">
      <w:pPr>
        <w:pStyle w:val="Heading1"/>
        <w:widowControl w:val="0"/>
        <w:numPr>
          <w:ilvl w:val="0"/>
          <w:numId w:val="2"/>
        </w:numPr>
        <w:ind w:hanging="720"/>
        <w:rPr>
          <w:rFonts w:ascii="Calibri" w:hAnsi="Calibri"/>
          <w:i/>
          <w:iCs/>
          <w:color w:val="4472C4"/>
          <w:sz w:val="22"/>
          <w:szCs w:val="22"/>
        </w:rPr>
      </w:pPr>
      <w:r w:rsidRPr="00E04092">
        <w:rPr>
          <w:rFonts w:ascii="Calibri" w:hAnsi="Calibri"/>
          <w:i/>
          <w:iCs/>
          <w:color w:val="4472C4"/>
          <w:sz w:val="22"/>
          <w:szCs w:val="22"/>
        </w:rPr>
        <w:t>CONSIDERATION:</w:t>
      </w:r>
    </w:p>
    <w:p w14:paraId="299F507C" w14:textId="77777777" w:rsidR="005127BA"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u w:val="single"/>
        </w:rPr>
        <w:t>Purchase Price</w:t>
      </w:r>
      <w:r w:rsidRPr="00E04092">
        <w:rPr>
          <w:rFonts w:ascii="Calibri" w:hAnsi="Calibri"/>
          <w:i/>
          <w:iCs/>
          <w:color w:val="4472C4"/>
          <w:sz w:val="22"/>
          <w:szCs w:val="22"/>
        </w:rPr>
        <w:t xml:space="preserve">: In consideration of the sale of the </w:t>
      </w:r>
      <w:r w:rsidR="008003DF" w:rsidRPr="00E04092">
        <w:rPr>
          <w:rFonts w:ascii="Calibri" w:hAnsi="Calibri"/>
          <w:i/>
          <w:iCs/>
          <w:color w:val="4472C4"/>
          <w:sz w:val="22"/>
          <w:szCs w:val="22"/>
        </w:rPr>
        <w:t>Domain name</w:t>
      </w:r>
      <w:r w:rsidRPr="00E04092">
        <w:rPr>
          <w:rFonts w:ascii="Calibri" w:hAnsi="Calibri"/>
          <w:i/>
          <w:iCs/>
          <w:color w:val="4472C4"/>
          <w:sz w:val="22"/>
          <w:szCs w:val="22"/>
        </w:rPr>
        <w:t xml:space="preserve">, Buyer agrees to pay Seller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68513A" w:rsidRPr="00E04092">
        <w:rPr>
          <w:rFonts w:ascii="Calibri" w:hAnsi="Calibri"/>
          <w:i/>
          <w:iCs/>
          <w:color w:val="4472C4"/>
          <w:sz w:val="22"/>
          <w:szCs w:val="22"/>
        </w:rPr>
        <w:t>DOLLARS $USD</w:t>
      </w:r>
      <w:r w:rsidRPr="00E04092">
        <w:rPr>
          <w:rFonts w:ascii="Calibri" w:hAnsi="Calibri"/>
          <w:i/>
          <w:iCs/>
          <w:color w:val="4472C4"/>
          <w:sz w:val="22"/>
          <w:szCs w:val="22"/>
        </w:rPr>
        <w:t xml:space="preserve"> (US$</w:t>
      </w:r>
      <w:r w:rsidR="0096499E" w:rsidRPr="00E04092">
        <w:rPr>
          <w:rFonts w:ascii="Calibri" w:hAnsi="Calibri"/>
          <w:i/>
          <w:iCs/>
          <w:color w:val="4472C4"/>
          <w:sz w:val="22"/>
          <w:szCs w:val="22"/>
          <w:u w:val="single"/>
        </w:rPr>
        <w:tab/>
      </w:r>
      <w:r w:rsidRPr="00E04092">
        <w:rPr>
          <w:rFonts w:ascii="Calibri" w:hAnsi="Calibri"/>
          <w:i/>
          <w:iCs/>
          <w:color w:val="4472C4"/>
          <w:sz w:val="22"/>
          <w:szCs w:val="22"/>
        </w:rPr>
        <w:t xml:space="preserve">) for the </w:t>
      </w:r>
      <w:r w:rsidR="008003DF" w:rsidRPr="00E04092">
        <w:rPr>
          <w:rFonts w:ascii="Calibri" w:hAnsi="Calibri"/>
          <w:i/>
          <w:iCs/>
          <w:color w:val="4472C4"/>
          <w:sz w:val="22"/>
          <w:szCs w:val="22"/>
        </w:rPr>
        <w:t>Domain name</w:t>
      </w:r>
      <w:r w:rsidRPr="00E04092">
        <w:rPr>
          <w:rFonts w:ascii="Calibri" w:hAnsi="Calibri"/>
          <w:i/>
          <w:iCs/>
          <w:color w:val="4472C4"/>
          <w:sz w:val="22"/>
          <w:szCs w:val="22"/>
        </w:rPr>
        <w:t xml:space="preserve"> (the “Purchase Price”).  The Purchase Price shall be submitted</w:t>
      </w:r>
      <w:r w:rsidR="009F3CD9" w:rsidRPr="00E04092">
        <w:rPr>
          <w:rFonts w:ascii="Calibri" w:hAnsi="Calibri"/>
          <w:i/>
          <w:iCs/>
          <w:color w:val="4472C4"/>
          <w:sz w:val="22"/>
          <w:szCs w:val="22"/>
        </w:rPr>
        <w:t xml:space="preserve">, via wire transfer to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811019" w:rsidRPr="00E04092">
        <w:rPr>
          <w:rFonts w:ascii="Calibri" w:hAnsi="Calibri"/>
          <w:i/>
          <w:iCs/>
          <w:color w:val="4472C4"/>
          <w:sz w:val="22"/>
          <w:szCs w:val="22"/>
          <w:u w:val="single"/>
        </w:rPr>
        <w:t xml:space="preserve"> </w:t>
      </w:r>
      <w:r w:rsidR="000C659B" w:rsidRPr="00E04092">
        <w:rPr>
          <w:rFonts w:ascii="Calibri" w:hAnsi="Calibri"/>
          <w:i/>
          <w:iCs/>
          <w:color w:val="4472C4"/>
          <w:sz w:val="22"/>
          <w:szCs w:val="22"/>
        </w:rPr>
        <w:t>(Escrow Agent)</w:t>
      </w:r>
      <w:r w:rsidRPr="00E04092">
        <w:rPr>
          <w:rFonts w:ascii="Calibri" w:hAnsi="Calibri"/>
          <w:i/>
          <w:iCs/>
          <w:color w:val="4472C4"/>
          <w:sz w:val="22"/>
          <w:szCs w:val="22"/>
        </w:rPr>
        <w:t xml:space="preserve">, no later than </w:t>
      </w:r>
      <w:r w:rsidR="001110D0" w:rsidRPr="00E04092">
        <w:rPr>
          <w:rFonts w:ascii="Calibri" w:hAnsi="Calibri"/>
          <w:i/>
          <w:iCs/>
          <w:color w:val="4472C4"/>
          <w:sz w:val="22"/>
          <w:szCs w:val="22"/>
        </w:rPr>
        <w:t>three</w:t>
      </w:r>
      <w:r w:rsidRPr="00E04092">
        <w:rPr>
          <w:rFonts w:ascii="Calibri" w:hAnsi="Calibri"/>
          <w:i/>
          <w:iCs/>
          <w:color w:val="4472C4"/>
          <w:sz w:val="22"/>
          <w:szCs w:val="22"/>
        </w:rPr>
        <w:t xml:space="preserve"> (</w:t>
      </w:r>
      <w:r w:rsidR="001110D0" w:rsidRPr="00E04092">
        <w:rPr>
          <w:rFonts w:ascii="Calibri" w:hAnsi="Calibri"/>
          <w:i/>
          <w:iCs/>
          <w:color w:val="4472C4"/>
          <w:sz w:val="22"/>
          <w:szCs w:val="22"/>
        </w:rPr>
        <w:t>3</w:t>
      </w:r>
      <w:r w:rsidRPr="00E04092">
        <w:rPr>
          <w:rFonts w:ascii="Calibri" w:hAnsi="Calibri"/>
          <w:i/>
          <w:iCs/>
          <w:color w:val="4472C4"/>
          <w:sz w:val="22"/>
          <w:szCs w:val="22"/>
        </w:rPr>
        <w:t xml:space="preserve">) business days after the Effective </w:t>
      </w:r>
      <w:r w:rsidR="0057549E" w:rsidRPr="00E04092">
        <w:rPr>
          <w:rFonts w:ascii="Calibri" w:hAnsi="Calibri"/>
          <w:i/>
          <w:iCs/>
          <w:color w:val="4472C4"/>
          <w:sz w:val="22"/>
          <w:szCs w:val="22"/>
        </w:rPr>
        <w:t>Date of this agreement.</w:t>
      </w:r>
    </w:p>
    <w:p w14:paraId="5FDF6243" w14:textId="77777777" w:rsidR="005A6288" w:rsidRPr="00E04092" w:rsidRDefault="00FA22CF" w:rsidP="00FA22CF">
      <w:pPr>
        <w:pStyle w:val="BodyText"/>
        <w:rPr>
          <w:rFonts w:ascii="Calibri" w:hAnsi="Calibri"/>
          <w:color w:val="000000"/>
          <w:sz w:val="22"/>
          <w:szCs w:val="22"/>
        </w:rPr>
      </w:pPr>
      <w:r w:rsidRPr="00E04092">
        <w:rPr>
          <w:rFonts w:ascii="Calibri" w:hAnsi="Calibri"/>
          <w:color w:val="000000"/>
          <w:sz w:val="22"/>
          <w:szCs w:val="22"/>
        </w:rPr>
        <w:t>This provision assumes that the Purchase Price will be paid in a single lump sum, however it is also possible to structure the payment in two or more installments.</w:t>
      </w:r>
    </w:p>
    <w:p w14:paraId="17C98D8B" w14:textId="77777777" w:rsidR="005127BA"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u w:val="single"/>
        </w:rPr>
        <w:lastRenderedPageBreak/>
        <w:t>Transfer</w:t>
      </w:r>
      <w:r w:rsidRPr="00E04092">
        <w:rPr>
          <w:rFonts w:ascii="Calibri" w:hAnsi="Calibri"/>
          <w:i/>
          <w:iCs/>
          <w:color w:val="4472C4"/>
          <w:sz w:val="22"/>
          <w:szCs w:val="22"/>
        </w:rPr>
        <w:t xml:space="preserve">:  Upon </w:t>
      </w:r>
      <w:r w:rsidR="00A609EF" w:rsidRPr="00E04092">
        <w:rPr>
          <w:rFonts w:ascii="Calibri" w:hAnsi="Calibri"/>
          <w:i/>
          <w:iCs/>
          <w:color w:val="4472C4"/>
          <w:sz w:val="22"/>
          <w:szCs w:val="22"/>
        </w:rPr>
        <w:t>execution of this agreement</w:t>
      </w:r>
      <w:r w:rsidRPr="00E04092">
        <w:rPr>
          <w:rFonts w:ascii="Calibri" w:hAnsi="Calibri"/>
          <w:i/>
          <w:iCs/>
          <w:color w:val="4472C4"/>
          <w:sz w:val="22"/>
          <w:szCs w:val="22"/>
        </w:rPr>
        <w:t xml:space="preserve"> by the </w:t>
      </w:r>
      <w:r w:rsidR="00A609EF" w:rsidRPr="00E04092">
        <w:rPr>
          <w:rFonts w:ascii="Calibri" w:hAnsi="Calibri"/>
          <w:i/>
          <w:iCs/>
          <w:color w:val="4472C4"/>
          <w:sz w:val="22"/>
          <w:szCs w:val="22"/>
        </w:rPr>
        <w:t xml:space="preserve">Buyer and Seller, </w:t>
      </w:r>
      <w:r w:rsidR="002F7FC9" w:rsidRPr="00E04092">
        <w:rPr>
          <w:rFonts w:ascii="Calibri" w:hAnsi="Calibri"/>
          <w:i/>
          <w:iCs/>
          <w:color w:val="4472C4"/>
          <w:sz w:val="22"/>
          <w:szCs w:val="22"/>
        </w:rPr>
        <w:t xml:space="preserve">Seller </w:t>
      </w:r>
      <w:r w:rsidR="008003DF" w:rsidRPr="00E04092">
        <w:rPr>
          <w:rFonts w:ascii="Calibri" w:hAnsi="Calibri"/>
          <w:i/>
          <w:iCs/>
          <w:color w:val="4472C4"/>
          <w:sz w:val="22"/>
          <w:szCs w:val="22"/>
        </w:rPr>
        <w:t xml:space="preserve">shall initiate a transaction at </w:t>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96499E" w:rsidRPr="00E04092">
        <w:rPr>
          <w:rFonts w:ascii="Calibri" w:hAnsi="Calibri"/>
          <w:i/>
          <w:iCs/>
          <w:color w:val="4472C4"/>
          <w:sz w:val="22"/>
          <w:szCs w:val="22"/>
          <w:u w:val="single"/>
        </w:rPr>
        <w:tab/>
      </w:r>
      <w:r w:rsidR="008003DF" w:rsidRPr="00E04092">
        <w:rPr>
          <w:rFonts w:ascii="Calibri" w:hAnsi="Calibri"/>
          <w:i/>
          <w:iCs/>
          <w:color w:val="4472C4"/>
          <w:sz w:val="22"/>
          <w:szCs w:val="22"/>
        </w:rPr>
        <w:t xml:space="preserve"> (“Escrow Agent”)</w:t>
      </w:r>
      <w:r w:rsidR="005127BA" w:rsidRPr="00E04092">
        <w:rPr>
          <w:rFonts w:ascii="Calibri" w:hAnsi="Calibri"/>
          <w:i/>
          <w:iCs/>
          <w:color w:val="4472C4"/>
          <w:sz w:val="22"/>
          <w:szCs w:val="22"/>
        </w:rPr>
        <w:t xml:space="preserve"> between Buyer and Seller</w:t>
      </w:r>
      <w:r w:rsidR="008003DF" w:rsidRPr="00E04092">
        <w:rPr>
          <w:rFonts w:ascii="Calibri" w:hAnsi="Calibri"/>
          <w:i/>
          <w:iCs/>
          <w:color w:val="4472C4"/>
          <w:sz w:val="22"/>
          <w:szCs w:val="22"/>
        </w:rPr>
        <w:t>, per the terms of this agreement.  Upon acceptance of such terms by Buyer and Seller, Buyer shall</w:t>
      </w:r>
      <w:r w:rsidR="001110D0" w:rsidRPr="00E04092">
        <w:rPr>
          <w:rFonts w:ascii="Calibri" w:hAnsi="Calibri"/>
          <w:i/>
          <w:iCs/>
          <w:color w:val="4472C4"/>
          <w:sz w:val="22"/>
          <w:szCs w:val="22"/>
        </w:rPr>
        <w:t xml:space="preserve"> </w:t>
      </w:r>
      <w:r w:rsidR="008003DF" w:rsidRPr="00E04092">
        <w:rPr>
          <w:rFonts w:ascii="Calibri" w:hAnsi="Calibri"/>
          <w:i/>
          <w:iCs/>
          <w:color w:val="4472C4"/>
          <w:sz w:val="22"/>
          <w:szCs w:val="22"/>
        </w:rPr>
        <w:t xml:space="preserve">submit payment in full by wire transfer per </w:t>
      </w:r>
      <w:r w:rsidR="00620606" w:rsidRPr="00E04092">
        <w:rPr>
          <w:rFonts w:ascii="Calibri" w:hAnsi="Calibri"/>
          <w:i/>
          <w:iCs/>
          <w:color w:val="4472C4"/>
          <w:sz w:val="22"/>
          <w:szCs w:val="22"/>
        </w:rPr>
        <w:t>the instructions provided by Escrow Agent.</w:t>
      </w:r>
      <w:r w:rsidR="00E279B9">
        <w:rPr>
          <w:rFonts w:ascii="Calibri" w:hAnsi="Calibri"/>
          <w:i/>
          <w:iCs/>
          <w:color w:val="4472C4"/>
          <w:sz w:val="22"/>
          <w:szCs w:val="22"/>
        </w:rPr>
        <w:t xml:space="preserve"> </w:t>
      </w:r>
      <w:r w:rsidR="008003DF" w:rsidRPr="00E04092">
        <w:rPr>
          <w:rFonts w:ascii="Calibri" w:hAnsi="Calibri"/>
          <w:i/>
          <w:iCs/>
          <w:color w:val="4472C4"/>
          <w:sz w:val="22"/>
          <w:szCs w:val="22"/>
        </w:rPr>
        <w:t xml:space="preserve">Upon receipt and confirmation of payment by Escrow Agent, Seller shall submit transfer of Domain Name to Buyer’s account at </w:t>
      </w:r>
      <w:r w:rsidR="00620606" w:rsidRPr="00E04092">
        <w:rPr>
          <w:rFonts w:ascii="Calibri" w:hAnsi="Calibri"/>
          <w:i/>
          <w:iCs/>
          <w:color w:val="4472C4"/>
          <w:sz w:val="22"/>
          <w:szCs w:val="22"/>
        </w:rPr>
        <w:t xml:space="preserve">a </w:t>
      </w:r>
      <w:r w:rsidR="008003DF" w:rsidRPr="00E04092">
        <w:rPr>
          <w:rFonts w:ascii="Calibri" w:hAnsi="Calibri"/>
          <w:i/>
          <w:iCs/>
          <w:color w:val="4472C4"/>
          <w:sz w:val="22"/>
          <w:szCs w:val="22"/>
        </w:rPr>
        <w:t>domain name registrar</w:t>
      </w:r>
      <w:r w:rsidR="006B1693" w:rsidRPr="00E04092">
        <w:rPr>
          <w:rFonts w:ascii="Calibri" w:hAnsi="Calibri"/>
          <w:i/>
          <w:iCs/>
          <w:color w:val="4472C4"/>
          <w:sz w:val="22"/>
          <w:szCs w:val="22"/>
        </w:rPr>
        <w:t xml:space="preserve"> </w:t>
      </w:r>
      <w:r w:rsidR="00620606" w:rsidRPr="00E04092">
        <w:rPr>
          <w:rFonts w:ascii="Calibri" w:hAnsi="Calibri"/>
          <w:i/>
          <w:iCs/>
          <w:color w:val="4472C4"/>
          <w:sz w:val="22"/>
          <w:szCs w:val="22"/>
        </w:rPr>
        <w:t xml:space="preserve">specified by Buyer </w:t>
      </w:r>
      <w:r w:rsidR="006B1693" w:rsidRPr="00E04092">
        <w:rPr>
          <w:rFonts w:ascii="Calibri" w:hAnsi="Calibri"/>
          <w:i/>
          <w:iCs/>
          <w:color w:val="4472C4"/>
          <w:sz w:val="22"/>
          <w:szCs w:val="22"/>
        </w:rPr>
        <w:t xml:space="preserve">and Buyer shall confirm receipt to Seller and Escrow Agent. Escrow Agent shall </w:t>
      </w:r>
      <w:r w:rsidR="008003DF" w:rsidRPr="00E04092">
        <w:rPr>
          <w:rFonts w:ascii="Calibri" w:hAnsi="Calibri"/>
          <w:i/>
          <w:iCs/>
          <w:color w:val="4472C4"/>
          <w:sz w:val="22"/>
          <w:szCs w:val="22"/>
        </w:rPr>
        <w:t>t</w:t>
      </w:r>
      <w:r w:rsidR="006B1693" w:rsidRPr="00E04092">
        <w:rPr>
          <w:rFonts w:ascii="Calibri" w:hAnsi="Calibri"/>
          <w:i/>
          <w:iCs/>
          <w:color w:val="4472C4"/>
          <w:sz w:val="22"/>
          <w:szCs w:val="22"/>
        </w:rPr>
        <w:t xml:space="preserve">hen immediately </w:t>
      </w:r>
      <w:r w:rsidR="005127BA" w:rsidRPr="00E04092">
        <w:rPr>
          <w:rFonts w:ascii="Calibri" w:hAnsi="Calibri"/>
          <w:i/>
          <w:iCs/>
          <w:color w:val="4472C4"/>
          <w:sz w:val="22"/>
          <w:szCs w:val="22"/>
        </w:rPr>
        <w:t>releas</w:t>
      </w:r>
      <w:r w:rsidR="006B1693" w:rsidRPr="00E04092">
        <w:rPr>
          <w:rFonts w:ascii="Calibri" w:hAnsi="Calibri"/>
          <w:i/>
          <w:iCs/>
          <w:color w:val="4472C4"/>
          <w:sz w:val="22"/>
          <w:szCs w:val="22"/>
        </w:rPr>
        <w:t>e</w:t>
      </w:r>
      <w:r w:rsidR="005127BA" w:rsidRPr="00E04092">
        <w:rPr>
          <w:rFonts w:ascii="Calibri" w:hAnsi="Calibri"/>
          <w:i/>
          <w:iCs/>
          <w:color w:val="4472C4"/>
          <w:sz w:val="22"/>
          <w:szCs w:val="22"/>
        </w:rPr>
        <w:t xml:space="preserve"> funds to Seller.  </w:t>
      </w:r>
      <w:r w:rsidR="00FA22CF" w:rsidRPr="00E04092">
        <w:rPr>
          <w:rFonts w:ascii="Calibri" w:hAnsi="Calibri"/>
          <w:i/>
          <w:iCs/>
          <w:color w:val="4472C4"/>
          <w:sz w:val="22"/>
          <w:szCs w:val="22"/>
        </w:rPr>
        <w:t>Escrow Agent</w:t>
      </w:r>
      <w:r w:rsidR="00D069CE" w:rsidRPr="00E04092">
        <w:rPr>
          <w:rFonts w:ascii="Calibri" w:hAnsi="Calibri"/>
          <w:i/>
          <w:iCs/>
          <w:color w:val="4472C4"/>
          <w:sz w:val="22"/>
          <w:szCs w:val="22"/>
        </w:rPr>
        <w:t xml:space="preserve"> </w:t>
      </w:r>
      <w:r w:rsidR="005127BA" w:rsidRPr="00E04092">
        <w:rPr>
          <w:rFonts w:ascii="Calibri" w:hAnsi="Calibri"/>
          <w:i/>
          <w:iCs/>
          <w:color w:val="4472C4"/>
          <w:sz w:val="22"/>
          <w:szCs w:val="22"/>
        </w:rPr>
        <w:t>may also release funds to Seller upon manual confirmation of the public WHOIS record that domain name is in name of Buyer or associated entity.</w:t>
      </w:r>
    </w:p>
    <w:p w14:paraId="2A47C1DF" w14:textId="77777777" w:rsidR="009829CC" w:rsidRPr="001717B4" w:rsidRDefault="009829CC" w:rsidP="00652D8C">
      <w:pPr>
        <w:pStyle w:val="BodyText"/>
        <w:rPr>
          <w:rFonts w:ascii="Calibri" w:hAnsi="Calibri"/>
          <w:i/>
          <w:iCs/>
          <w:sz w:val="22"/>
          <w:szCs w:val="22"/>
        </w:rPr>
      </w:pPr>
      <w:r w:rsidRPr="001717B4">
        <w:rPr>
          <w:rFonts w:ascii="Calibri" w:hAnsi="Calibri"/>
          <w:i/>
          <w:iCs/>
          <w:color w:val="4472C4"/>
          <w:sz w:val="22"/>
          <w:szCs w:val="22"/>
        </w:rPr>
        <w:t xml:space="preserve">The Buyer </w:t>
      </w:r>
      <w:r w:rsidR="001717B4">
        <w:rPr>
          <w:rFonts w:ascii="Calibri" w:hAnsi="Calibri"/>
          <w:i/>
          <w:iCs/>
          <w:color w:val="4472C4"/>
          <w:sz w:val="22"/>
          <w:szCs w:val="22"/>
        </w:rPr>
        <w:t>is responsible for</w:t>
      </w:r>
      <w:r w:rsidRPr="001717B4">
        <w:rPr>
          <w:rFonts w:ascii="Calibri" w:hAnsi="Calibri"/>
          <w:i/>
          <w:iCs/>
          <w:color w:val="4472C4"/>
          <w:sz w:val="22"/>
          <w:szCs w:val="22"/>
        </w:rPr>
        <w:t xml:space="preserve"> all Escrow Agent fees and charges.</w:t>
      </w:r>
    </w:p>
    <w:p w14:paraId="1DE56094" w14:textId="77777777" w:rsidR="00880E24" w:rsidRPr="00E04092" w:rsidRDefault="008F5D69" w:rsidP="005127BA">
      <w:pPr>
        <w:pStyle w:val="BodyText"/>
        <w:rPr>
          <w:rFonts w:ascii="Calibri" w:hAnsi="Calibri"/>
          <w:color w:val="000000"/>
          <w:sz w:val="22"/>
          <w:szCs w:val="22"/>
        </w:rPr>
      </w:pPr>
      <w:r w:rsidRPr="00E04092">
        <w:rPr>
          <w:rFonts w:ascii="Calibri" w:hAnsi="Calibri"/>
          <w:color w:val="000000"/>
          <w:sz w:val="22"/>
          <w:szCs w:val="22"/>
        </w:rPr>
        <w:t>If you are closing the sale without the assistance of a large domain trading platform such as Afternic or Sedo, u</w:t>
      </w:r>
      <w:r w:rsidR="00FA22CF" w:rsidRPr="00E04092">
        <w:rPr>
          <w:rFonts w:ascii="Calibri" w:hAnsi="Calibri"/>
          <w:color w:val="000000"/>
          <w:sz w:val="22"/>
          <w:szCs w:val="22"/>
        </w:rPr>
        <w:t xml:space="preserve">sing an escrow agent is generally advisable. Sellers will not want to transfer the domain name before receiving payment, and Buyers will not want to send payment before receiving the domain name. </w:t>
      </w:r>
      <w:r w:rsidRPr="00E04092">
        <w:rPr>
          <w:rFonts w:ascii="Calibri" w:hAnsi="Calibri"/>
          <w:color w:val="000000"/>
          <w:sz w:val="22"/>
          <w:szCs w:val="22"/>
        </w:rPr>
        <w:t>Independent e</w:t>
      </w:r>
      <w:r w:rsidR="00FA22CF" w:rsidRPr="00E04092">
        <w:rPr>
          <w:rFonts w:ascii="Calibri" w:hAnsi="Calibri"/>
          <w:color w:val="000000"/>
          <w:sz w:val="22"/>
          <w:szCs w:val="22"/>
        </w:rPr>
        <w:t xml:space="preserve">scrow services provide comfort to each party by helping to secure the </w:t>
      </w:r>
      <w:r w:rsidRPr="00E04092">
        <w:rPr>
          <w:rFonts w:ascii="Calibri" w:hAnsi="Calibri"/>
          <w:color w:val="000000"/>
          <w:sz w:val="22"/>
          <w:szCs w:val="22"/>
        </w:rPr>
        <w:t>transaction, but please note additional fees will likely apply and you should establish which party is responsible for any associated fees</w:t>
      </w:r>
      <w:r w:rsidR="00FA22CF" w:rsidRPr="00E04092">
        <w:rPr>
          <w:rFonts w:ascii="Calibri" w:hAnsi="Calibri"/>
          <w:color w:val="000000"/>
          <w:sz w:val="22"/>
          <w:szCs w:val="22"/>
        </w:rPr>
        <w:t xml:space="preserve">. When selecting an </w:t>
      </w:r>
      <w:r w:rsidRPr="00E04092">
        <w:rPr>
          <w:rFonts w:ascii="Calibri" w:hAnsi="Calibri"/>
          <w:color w:val="000000"/>
          <w:sz w:val="22"/>
          <w:szCs w:val="22"/>
        </w:rPr>
        <w:t xml:space="preserve">independent </w:t>
      </w:r>
      <w:r w:rsidR="00FA22CF" w:rsidRPr="00E04092">
        <w:rPr>
          <w:rFonts w:ascii="Calibri" w:hAnsi="Calibri"/>
          <w:color w:val="000000"/>
          <w:sz w:val="22"/>
          <w:szCs w:val="22"/>
        </w:rPr>
        <w:t xml:space="preserve">escrow agent, it is important to ensure </w:t>
      </w:r>
      <w:r w:rsidRPr="00E04092">
        <w:rPr>
          <w:rFonts w:ascii="Calibri" w:hAnsi="Calibri"/>
          <w:color w:val="000000"/>
          <w:sz w:val="22"/>
          <w:szCs w:val="22"/>
        </w:rPr>
        <w:t>they are</w:t>
      </w:r>
      <w:r w:rsidR="00FA22CF" w:rsidRPr="00E04092">
        <w:rPr>
          <w:rFonts w:ascii="Calibri" w:hAnsi="Calibri"/>
          <w:color w:val="000000"/>
          <w:sz w:val="22"/>
          <w:szCs w:val="22"/>
        </w:rPr>
        <w:t xml:space="preserve"> well established, credible, licensed, and insured.</w:t>
      </w:r>
    </w:p>
    <w:p w14:paraId="03B6DC12" w14:textId="77777777" w:rsidR="00FA22CF" w:rsidRPr="00E04092" w:rsidRDefault="00FA22CF" w:rsidP="005127BA">
      <w:pPr>
        <w:pStyle w:val="BodyText"/>
        <w:rPr>
          <w:rFonts w:ascii="Calibri" w:hAnsi="Calibri"/>
          <w:color w:val="000000"/>
          <w:sz w:val="22"/>
          <w:szCs w:val="22"/>
        </w:rPr>
      </w:pPr>
      <w:r w:rsidRPr="00E04092">
        <w:rPr>
          <w:rFonts w:ascii="Calibri" w:hAnsi="Calibri"/>
          <w:color w:val="000000"/>
          <w:sz w:val="22"/>
          <w:szCs w:val="22"/>
        </w:rPr>
        <w:t>What happens if the Buyer fails to confirm receipt of the domain name? Have you determined whether the receiving registrar and receiving account enables Whois publicity as opposed to privacy so that it can be used as evidence of a successful transfer? To avoid this problem, consider using a</w:t>
      </w:r>
      <w:r w:rsidR="008F5D69" w:rsidRPr="00E04092">
        <w:rPr>
          <w:rFonts w:ascii="Calibri" w:hAnsi="Calibri"/>
          <w:color w:val="000000"/>
          <w:sz w:val="22"/>
          <w:szCs w:val="22"/>
        </w:rPr>
        <w:t xml:space="preserve"> </w:t>
      </w:r>
      <w:r w:rsidRPr="00E04092">
        <w:rPr>
          <w:rFonts w:ascii="Calibri" w:hAnsi="Calibri"/>
          <w:color w:val="000000"/>
          <w:sz w:val="22"/>
          <w:szCs w:val="22"/>
        </w:rPr>
        <w:t xml:space="preserve">service that will itself receive the transfer and then either turn over the receiving registrant account to the Buyer, or alternatively, receive the domain name itself and then transfer the domain name to the Buyer. </w:t>
      </w:r>
    </w:p>
    <w:p w14:paraId="19254AE6" w14:textId="77777777" w:rsidR="009829CC" w:rsidRPr="00E04092" w:rsidRDefault="009829CC" w:rsidP="005127BA">
      <w:pPr>
        <w:pStyle w:val="BodyText"/>
        <w:rPr>
          <w:rFonts w:ascii="Calibri" w:hAnsi="Calibri"/>
          <w:color w:val="000000"/>
          <w:sz w:val="22"/>
          <w:szCs w:val="22"/>
        </w:rPr>
      </w:pPr>
      <w:r w:rsidRPr="00E04092">
        <w:rPr>
          <w:rFonts w:ascii="Calibri" w:hAnsi="Calibri"/>
          <w:color w:val="000000"/>
          <w:sz w:val="22"/>
          <w:szCs w:val="22"/>
        </w:rPr>
        <w:t>Consider who should pay the Escrow fees. Should they be shared, or will one party or the other be responsible for them?</w:t>
      </w:r>
    </w:p>
    <w:p w14:paraId="46B72169" w14:textId="77777777" w:rsidR="00620606" w:rsidRPr="00E04092" w:rsidRDefault="00620606" w:rsidP="005127BA">
      <w:pPr>
        <w:pStyle w:val="BodyText"/>
        <w:rPr>
          <w:rFonts w:ascii="Calibri" w:hAnsi="Calibri"/>
          <w:color w:val="000000"/>
          <w:sz w:val="22"/>
          <w:szCs w:val="22"/>
        </w:rPr>
      </w:pPr>
      <w:r w:rsidRPr="00E04092">
        <w:rPr>
          <w:rFonts w:ascii="Calibri" w:hAnsi="Calibri"/>
          <w:color w:val="000000"/>
          <w:sz w:val="22"/>
          <w:szCs w:val="22"/>
        </w:rPr>
        <w:t>Also consider whether a “push”, otherwise known as an intra-registrar transfer, is preferable to a registrar to registrar transfer, as it often saves time to use a “push”</w:t>
      </w:r>
      <w:r w:rsidR="00E04092">
        <w:rPr>
          <w:rFonts w:ascii="Calibri" w:hAnsi="Calibri"/>
          <w:color w:val="000000"/>
          <w:sz w:val="22"/>
          <w:szCs w:val="22"/>
        </w:rPr>
        <w:t>.</w:t>
      </w:r>
    </w:p>
    <w:p w14:paraId="7A899A66" w14:textId="77777777" w:rsidR="00880E24" w:rsidRPr="00E04092" w:rsidRDefault="00353902" w:rsidP="00E04092">
      <w:pPr>
        <w:pStyle w:val="Heading1"/>
        <w:widowControl w:val="0"/>
        <w:numPr>
          <w:ilvl w:val="0"/>
          <w:numId w:val="2"/>
        </w:numPr>
        <w:ind w:hanging="720"/>
        <w:rPr>
          <w:rFonts w:ascii="Calibri" w:hAnsi="Calibri"/>
          <w:i/>
          <w:iCs/>
          <w:color w:val="4472C4"/>
          <w:sz w:val="22"/>
          <w:szCs w:val="22"/>
        </w:rPr>
      </w:pPr>
      <w:r w:rsidRPr="00E04092">
        <w:rPr>
          <w:rFonts w:ascii="Calibri" w:hAnsi="Calibri"/>
          <w:i/>
          <w:iCs/>
          <w:color w:val="4472C4"/>
          <w:sz w:val="22"/>
          <w:szCs w:val="22"/>
        </w:rPr>
        <w:t>REPRESENTATIONS AND WARRANTIES:</w:t>
      </w:r>
    </w:p>
    <w:p w14:paraId="0BF5326B"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u w:val="single"/>
        </w:rPr>
        <w:t>Best Efforts; Further Assurances</w:t>
      </w:r>
      <w:r w:rsidRPr="00E04092">
        <w:rPr>
          <w:rFonts w:ascii="Calibri" w:hAnsi="Calibri"/>
          <w:i/>
          <w:iCs/>
          <w:color w:val="4472C4"/>
          <w:sz w:val="22"/>
          <w:szCs w:val="22"/>
        </w:rPr>
        <w:t xml:space="preserve">:  Each party shall use its best efforts to take, or cause to be taken, all action, and to do, or cause to be done, all things reasonably necessary, proper or advisable under applicable laws and regulations to consummate and make effective the transactions contemplated by this Agreement.  </w:t>
      </w:r>
      <w:r w:rsidR="00A609EF" w:rsidRPr="00E04092">
        <w:rPr>
          <w:rFonts w:ascii="Calibri" w:hAnsi="Calibri"/>
          <w:i/>
          <w:iCs/>
          <w:color w:val="4472C4"/>
          <w:sz w:val="22"/>
          <w:szCs w:val="22"/>
        </w:rPr>
        <w:t>.</w:t>
      </w:r>
      <w:r w:rsidRPr="00E04092">
        <w:rPr>
          <w:rFonts w:ascii="Calibri" w:hAnsi="Calibri"/>
          <w:i/>
          <w:iCs/>
          <w:color w:val="4472C4"/>
          <w:sz w:val="22"/>
          <w:szCs w:val="22"/>
        </w:rPr>
        <w:t xml:space="preserve"> </w:t>
      </w:r>
    </w:p>
    <w:p w14:paraId="589BF3FC" w14:textId="77777777" w:rsidR="00DA3C6B" w:rsidRPr="00E04092" w:rsidRDefault="00DA3C6B" w:rsidP="00DA3C6B">
      <w:pPr>
        <w:pStyle w:val="BodyText"/>
        <w:rPr>
          <w:rFonts w:ascii="Calibri" w:hAnsi="Calibri"/>
          <w:color w:val="000000"/>
          <w:sz w:val="22"/>
          <w:szCs w:val="22"/>
        </w:rPr>
      </w:pPr>
      <w:r w:rsidRPr="00E04092">
        <w:rPr>
          <w:rFonts w:ascii="Calibri" w:hAnsi="Calibri"/>
          <w:color w:val="000000"/>
          <w:sz w:val="22"/>
          <w:szCs w:val="22"/>
        </w:rPr>
        <w:t>This clause is called a ‘further assurances’ clause and is common in agreements. It basically says that the parties agree ‘to do what is necessary’ to ensure that the transaction goes as intended, even if the precise step required is not specifically set out in the agreement itself. It is included ‘just in case’.</w:t>
      </w:r>
    </w:p>
    <w:p w14:paraId="71EBDE77" w14:textId="77777777" w:rsidR="005C0527" w:rsidRPr="00E04092" w:rsidRDefault="00353902" w:rsidP="005C0527">
      <w:pPr>
        <w:pStyle w:val="Heading2"/>
        <w:widowControl w:val="0"/>
        <w:numPr>
          <w:ilvl w:val="1"/>
          <w:numId w:val="2"/>
        </w:numPr>
        <w:ind w:left="0"/>
        <w:rPr>
          <w:rFonts w:ascii="Calibri" w:hAnsi="Calibri"/>
          <w:sz w:val="22"/>
          <w:szCs w:val="22"/>
        </w:rPr>
      </w:pPr>
      <w:r w:rsidRPr="00E04092">
        <w:rPr>
          <w:rFonts w:ascii="Calibri" w:hAnsi="Calibri"/>
          <w:i/>
          <w:iCs/>
          <w:color w:val="4472C4"/>
          <w:sz w:val="22"/>
          <w:szCs w:val="22"/>
          <w:u w:val="single"/>
        </w:rPr>
        <w:t>Ownership</w:t>
      </w:r>
      <w:r w:rsidRPr="00E04092">
        <w:rPr>
          <w:rFonts w:ascii="Calibri" w:hAnsi="Calibri"/>
          <w:i/>
          <w:iCs/>
          <w:color w:val="4472C4"/>
          <w:sz w:val="22"/>
          <w:szCs w:val="22"/>
        </w:rPr>
        <w:t xml:space="preserve">: Seller represents and warrants that it is the sole and exclusive owner of the Domain Name.  </w:t>
      </w:r>
      <w:r w:rsidR="005C0527" w:rsidRPr="00615CEF">
        <w:rPr>
          <w:rFonts w:ascii="Calibri" w:hAnsi="Calibri"/>
          <w:color w:val="4472C4"/>
          <w:sz w:val="22"/>
          <w:szCs w:val="22"/>
        </w:rPr>
        <w:t xml:space="preserve">BUYER EXPRESSLY AGREES THAT EXCEPT AS OTHERWISE EXPRESSLY PROVIDED ABOVE IN SECTION </w:t>
      </w:r>
      <w:r w:rsidR="005C0527" w:rsidRPr="00615CEF">
        <w:rPr>
          <w:rFonts w:ascii="Calibri" w:hAnsi="Calibri"/>
          <w:color w:val="4472C4"/>
          <w:sz w:val="22"/>
          <w:szCs w:val="22"/>
        </w:rPr>
        <w:fldChar w:fldCharType="begin"/>
      </w:r>
      <w:r w:rsidR="005C0527" w:rsidRPr="00615CEF">
        <w:rPr>
          <w:rFonts w:ascii="Calibri" w:hAnsi="Calibri"/>
          <w:color w:val="4472C4"/>
          <w:sz w:val="22"/>
          <w:szCs w:val="22"/>
        </w:rPr>
        <w:instrText xml:space="preserve"> REF _Ref46247639 \r \h  \* MERGEFORMAT </w:instrText>
      </w:r>
      <w:r w:rsidR="005C0527" w:rsidRPr="00615CEF">
        <w:rPr>
          <w:rFonts w:ascii="Calibri" w:hAnsi="Calibri"/>
          <w:color w:val="4472C4"/>
          <w:sz w:val="22"/>
          <w:szCs w:val="22"/>
        </w:rPr>
      </w:r>
      <w:r w:rsidR="005C0527" w:rsidRPr="00615CEF">
        <w:rPr>
          <w:rFonts w:ascii="Calibri" w:hAnsi="Calibri"/>
          <w:color w:val="4472C4"/>
          <w:sz w:val="22"/>
          <w:szCs w:val="22"/>
        </w:rPr>
        <w:fldChar w:fldCharType="separate"/>
      </w:r>
      <w:r w:rsidR="005C0527" w:rsidRPr="00615CEF">
        <w:rPr>
          <w:rFonts w:ascii="Calibri" w:hAnsi="Calibri"/>
          <w:color w:val="4472C4"/>
          <w:sz w:val="22"/>
          <w:szCs w:val="22"/>
        </w:rPr>
        <w:t>3(a</w:t>
      </w:r>
      <w:r w:rsidR="005C0527" w:rsidRPr="00615CEF">
        <w:rPr>
          <w:rFonts w:ascii="Calibri" w:hAnsi="Calibri"/>
          <w:color w:val="4472C4"/>
          <w:sz w:val="22"/>
          <w:szCs w:val="22"/>
        </w:rPr>
        <w:fldChar w:fldCharType="end"/>
      </w:r>
      <w:r w:rsidR="005C0527" w:rsidRPr="00615CEF">
        <w:rPr>
          <w:rFonts w:ascii="Calibri" w:hAnsi="Calibri"/>
          <w:color w:val="4472C4"/>
          <w:sz w:val="22"/>
          <w:szCs w:val="22"/>
        </w:rPr>
        <w:t xml:space="preserve">) AND 3(b), IT IS PURCHASING RIGHTS TO THE DOMAIN NAME "AS-IS" AND “WHERE-IS” AND AT BUYER’S SOLE RISK.  EXCEPT AS EXPRESSLY STATED ABOVE IN SUCH SECTIONS, SELLER DISCLAIMS ALL </w:t>
      </w:r>
      <w:r w:rsidR="005C0527" w:rsidRPr="00615CEF">
        <w:rPr>
          <w:rFonts w:ascii="Calibri" w:hAnsi="Calibri"/>
          <w:color w:val="4472C4"/>
          <w:sz w:val="22"/>
          <w:szCs w:val="22"/>
        </w:rPr>
        <w:lastRenderedPageBreak/>
        <w:t>WARRANTIES OF ANY KIND, WHETHER EXPRESS OR IMPLIED, INCLUDING, BUT NOT LIMITED TO, ANY IMPLIED WARRANTY OF MERCHANTABILITY OR FITNESS FOR ANY PARTICULAR PURPOSE. NOTWITH-STANDING ANYTHING TO THE CONTRARY, SELLER MAKES NO EXPRESS OR IMPLIED REPRESENTATION OR WARRANTY THAT THE DOMAIN NAME WILL HAVE ANY VALUE OR WILL MEET BUYER'S REQUIREMENTS OR EXPECTATIONS, THAT BUYER WILL BE ABLE TO ATTAIN ANY SPECIFIC RESULTS OR VALUE ASSOCIATED WITH THE DOMAIN NAME OR THE USE THEREOF, OR THAT THE DOMAIN NAME CAN BE REGISTERED AND USED BY BUYER WITHOUT INFRINGING THE RIGHTS, INCLUDING BUT NOT LIMITED TO INTELLECTUAL PROPERTY RIGHTS, OF THIRD PARTIES.</w:t>
      </w:r>
    </w:p>
    <w:p w14:paraId="00C265DC" w14:textId="77777777" w:rsidR="004E5270" w:rsidRPr="00E04092" w:rsidRDefault="00941068" w:rsidP="00941068">
      <w:pPr>
        <w:pStyle w:val="BodyText"/>
        <w:rPr>
          <w:rFonts w:ascii="Calibri" w:hAnsi="Calibri"/>
          <w:color w:val="000000"/>
          <w:sz w:val="22"/>
          <w:szCs w:val="22"/>
        </w:rPr>
      </w:pPr>
      <w:r w:rsidRPr="00E04092">
        <w:rPr>
          <w:rFonts w:ascii="Calibri" w:hAnsi="Calibri"/>
          <w:color w:val="000000"/>
          <w:sz w:val="22"/>
          <w:szCs w:val="22"/>
        </w:rPr>
        <w:t>The provision that says that the Buyer is purchasing the Domain Name ‘as is’ is very important for the Seller to include in order to avoid claims from the Buyer that the domain name did not live up to the Buyer’s expectations. This provision shifts the responsibility to the Buyer so that it is the Buyer who must satisfy itself that it the Domain Name meets its requirements and if not, it is the Buyer’s problem, not the Seller’s.</w:t>
      </w:r>
    </w:p>
    <w:p w14:paraId="3CCA4851"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u w:val="single"/>
        </w:rPr>
        <w:t>Authority</w:t>
      </w:r>
      <w:r w:rsidRPr="00E04092">
        <w:rPr>
          <w:rFonts w:ascii="Calibri" w:hAnsi="Calibri"/>
          <w:i/>
          <w:iCs/>
          <w:color w:val="4472C4"/>
          <w:sz w:val="22"/>
          <w:szCs w:val="22"/>
        </w:rPr>
        <w:t>: Each of the parties hereto represents and warrants that as of the date of this Agreement, it has the right and authority to execute this Agreement on its behalf and has obtained all necessary approvals required to consummate this transaction.</w:t>
      </w:r>
    </w:p>
    <w:p w14:paraId="37452963" w14:textId="77777777" w:rsidR="00941068" w:rsidRPr="00E04092" w:rsidRDefault="00941068" w:rsidP="00941068">
      <w:pPr>
        <w:pStyle w:val="BodyText"/>
        <w:rPr>
          <w:rFonts w:ascii="Calibri" w:hAnsi="Calibri"/>
          <w:color w:val="000000"/>
          <w:sz w:val="22"/>
          <w:szCs w:val="22"/>
        </w:rPr>
      </w:pPr>
      <w:r w:rsidRPr="00E04092">
        <w:rPr>
          <w:rFonts w:ascii="Calibri" w:hAnsi="Calibri"/>
          <w:color w:val="000000"/>
          <w:sz w:val="22"/>
          <w:szCs w:val="22"/>
        </w:rPr>
        <w:t xml:space="preserve">The provision is sometimes particularly relevant when dealing with a company as sometimes more than one company official person needs to decide to sell the domain name, or sometimes special internal approvals must be obtained. </w:t>
      </w:r>
    </w:p>
    <w:p w14:paraId="735197B9" w14:textId="77777777" w:rsidR="00941068"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u w:val="single"/>
        </w:rPr>
        <w:t>No Litigation</w:t>
      </w:r>
      <w:r w:rsidRPr="00E04092">
        <w:rPr>
          <w:rFonts w:ascii="Calibri" w:hAnsi="Calibri"/>
          <w:i/>
          <w:iCs/>
          <w:color w:val="4472C4"/>
          <w:sz w:val="22"/>
          <w:szCs w:val="22"/>
        </w:rPr>
        <w:t>: Each of the parties represents and warrants that there is no action, suit, proceeding, arbitration, governmental inquiry, or proceeding pending or threatened against either party relating to the Domain Name, nor is either party aware of any facts that could lead to such an action being threatened or instituted.</w:t>
      </w:r>
      <w:r w:rsidR="00A609EF" w:rsidRPr="00E04092">
        <w:rPr>
          <w:rFonts w:ascii="Calibri" w:hAnsi="Calibri"/>
          <w:i/>
          <w:iCs/>
          <w:color w:val="4472C4"/>
          <w:sz w:val="22"/>
          <w:szCs w:val="22"/>
        </w:rPr>
        <w:t xml:space="preserve">  </w:t>
      </w:r>
      <w:r w:rsidR="00CC6ADC" w:rsidRPr="00E04092">
        <w:rPr>
          <w:rFonts w:ascii="Calibri" w:hAnsi="Calibri"/>
          <w:i/>
          <w:iCs/>
          <w:color w:val="4472C4"/>
          <w:sz w:val="22"/>
          <w:szCs w:val="22"/>
        </w:rPr>
        <w:t>Without limiting the generality of the foregoing,</w:t>
      </w:r>
      <w:r w:rsidR="00A609EF" w:rsidRPr="00E04092">
        <w:rPr>
          <w:rFonts w:ascii="Calibri" w:hAnsi="Calibri"/>
          <w:i/>
          <w:iCs/>
          <w:color w:val="4472C4"/>
          <w:sz w:val="22"/>
          <w:szCs w:val="22"/>
        </w:rPr>
        <w:t xml:space="preserve"> Seller is not aware of any past or current trademark or copyright infringement </w:t>
      </w:r>
      <w:r w:rsidR="00941068" w:rsidRPr="00E04092">
        <w:rPr>
          <w:rFonts w:ascii="Calibri" w:hAnsi="Calibri"/>
          <w:i/>
          <w:iCs/>
          <w:color w:val="4472C4"/>
          <w:sz w:val="22"/>
          <w:szCs w:val="22"/>
        </w:rPr>
        <w:t xml:space="preserve">demands, claims, or proceedings </w:t>
      </w:r>
      <w:r w:rsidR="00A609EF" w:rsidRPr="00E04092">
        <w:rPr>
          <w:rFonts w:ascii="Calibri" w:hAnsi="Calibri"/>
          <w:i/>
          <w:iCs/>
          <w:color w:val="4472C4"/>
          <w:sz w:val="22"/>
          <w:szCs w:val="22"/>
        </w:rPr>
        <w:t xml:space="preserve">related to </w:t>
      </w:r>
      <w:r w:rsidR="008003DF" w:rsidRPr="00E04092">
        <w:rPr>
          <w:rFonts w:ascii="Calibri" w:hAnsi="Calibri"/>
          <w:i/>
          <w:iCs/>
          <w:color w:val="4472C4"/>
          <w:sz w:val="22"/>
          <w:szCs w:val="22"/>
        </w:rPr>
        <w:t xml:space="preserve">Domain </w:t>
      </w:r>
      <w:r w:rsidR="00941068" w:rsidRPr="00E04092">
        <w:rPr>
          <w:rFonts w:ascii="Calibri" w:hAnsi="Calibri"/>
          <w:i/>
          <w:iCs/>
          <w:color w:val="4472C4"/>
          <w:sz w:val="22"/>
          <w:szCs w:val="22"/>
        </w:rPr>
        <w:t>N</w:t>
      </w:r>
      <w:r w:rsidR="008003DF" w:rsidRPr="00E04092">
        <w:rPr>
          <w:rFonts w:ascii="Calibri" w:hAnsi="Calibri"/>
          <w:i/>
          <w:iCs/>
          <w:color w:val="4472C4"/>
          <w:sz w:val="22"/>
          <w:szCs w:val="22"/>
        </w:rPr>
        <w:t>ame</w:t>
      </w:r>
      <w:r w:rsidR="00A609EF" w:rsidRPr="00E04092">
        <w:rPr>
          <w:rFonts w:ascii="Calibri" w:hAnsi="Calibri"/>
          <w:i/>
          <w:iCs/>
          <w:color w:val="4472C4"/>
          <w:sz w:val="22"/>
          <w:szCs w:val="22"/>
        </w:rPr>
        <w:t xml:space="preserve"> and has not received notice of such.</w:t>
      </w:r>
    </w:p>
    <w:p w14:paraId="1C368F77" w14:textId="77777777" w:rsidR="00CC6ADC" w:rsidRPr="00E04092" w:rsidRDefault="00CC6ADC" w:rsidP="00CC6ADC">
      <w:pPr>
        <w:pStyle w:val="BodyText"/>
        <w:rPr>
          <w:rFonts w:ascii="Calibri" w:hAnsi="Calibri"/>
          <w:color w:val="000000"/>
          <w:sz w:val="22"/>
          <w:szCs w:val="22"/>
        </w:rPr>
      </w:pPr>
      <w:r w:rsidRPr="00E04092">
        <w:rPr>
          <w:rFonts w:ascii="Calibri" w:hAnsi="Calibri"/>
          <w:color w:val="000000"/>
          <w:sz w:val="22"/>
          <w:szCs w:val="22"/>
        </w:rPr>
        <w:t>The Buyer is not being assured that there will be no domain name dispute or infringement claim in the future, but at least wants to know from the Seller that the Seller isn’t aware of any past or current issues with the Domain Name that the Seller is aware of.</w:t>
      </w:r>
    </w:p>
    <w:p w14:paraId="742A9A6D"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u w:val="single"/>
        </w:rPr>
        <w:t>No conflicts</w:t>
      </w:r>
      <w:r w:rsidRPr="00E04092">
        <w:rPr>
          <w:rFonts w:ascii="Calibri" w:hAnsi="Calibri"/>
          <w:i/>
          <w:iCs/>
          <w:color w:val="4472C4"/>
          <w:sz w:val="22"/>
          <w:szCs w:val="22"/>
        </w:rPr>
        <w:t xml:space="preserve">: Seller represents and warrants that neither the execution and delivery of this Agreement or associated documents, nor the transfer of the </w:t>
      </w:r>
      <w:r w:rsidR="008003DF" w:rsidRPr="00E04092">
        <w:rPr>
          <w:rFonts w:ascii="Calibri" w:hAnsi="Calibri"/>
          <w:i/>
          <w:iCs/>
          <w:color w:val="4472C4"/>
          <w:sz w:val="22"/>
          <w:szCs w:val="22"/>
        </w:rPr>
        <w:t xml:space="preserve">Domain </w:t>
      </w:r>
      <w:r w:rsidR="005C0527" w:rsidRPr="00E04092">
        <w:rPr>
          <w:rFonts w:ascii="Calibri" w:hAnsi="Calibri"/>
          <w:i/>
          <w:iCs/>
          <w:color w:val="4472C4"/>
          <w:sz w:val="22"/>
          <w:szCs w:val="22"/>
        </w:rPr>
        <w:t>N</w:t>
      </w:r>
      <w:r w:rsidR="008003DF" w:rsidRPr="00E04092">
        <w:rPr>
          <w:rFonts w:ascii="Calibri" w:hAnsi="Calibri"/>
          <w:i/>
          <w:iCs/>
          <w:color w:val="4472C4"/>
          <w:sz w:val="22"/>
          <w:szCs w:val="22"/>
        </w:rPr>
        <w:t>ame</w:t>
      </w:r>
      <w:r w:rsidRPr="00E04092">
        <w:rPr>
          <w:rFonts w:ascii="Calibri" w:hAnsi="Calibri"/>
          <w:i/>
          <w:iCs/>
          <w:color w:val="4472C4"/>
          <w:sz w:val="22"/>
          <w:szCs w:val="22"/>
        </w:rPr>
        <w:t>, nor the consummation by each of the parties of any of the transactions contemplated hereby will</w:t>
      </w:r>
      <w:r w:rsidR="005C0527" w:rsidRPr="00E04092">
        <w:rPr>
          <w:rFonts w:ascii="Calibri" w:hAnsi="Calibri"/>
          <w:i/>
          <w:iCs/>
          <w:color w:val="4472C4"/>
          <w:sz w:val="22"/>
          <w:szCs w:val="22"/>
        </w:rPr>
        <w:t xml:space="preserve"> </w:t>
      </w:r>
      <w:r w:rsidRPr="00E04092">
        <w:rPr>
          <w:rFonts w:ascii="Calibri" w:hAnsi="Calibri"/>
          <w:i/>
          <w:iCs/>
          <w:color w:val="4472C4"/>
          <w:sz w:val="22"/>
          <w:szCs w:val="22"/>
        </w:rPr>
        <w:t>conflict with or violate any provisions of any agreement between Seller and a third party</w:t>
      </w:r>
      <w:r w:rsidR="00944078" w:rsidRPr="00E04092">
        <w:rPr>
          <w:rFonts w:ascii="Calibri" w:hAnsi="Calibri"/>
          <w:i/>
          <w:iCs/>
          <w:color w:val="4472C4"/>
          <w:sz w:val="22"/>
          <w:szCs w:val="22"/>
        </w:rPr>
        <w:t>.</w:t>
      </w:r>
    </w:p>
    <w:p w14:paraId="21732B68" w14:textId="77777777" w:rsidR="00CC6ADC" w:rsidRPr="00E04092" w:rsidRDefault="00CC6ADC" w:rsidP="00CC6ADC">
      <w:pPr>
        <w:pStyle w:val="BodyText"/>
        <w:rPr>
          <w:rFonts w:ascii="Calibri" w:hAnsi="Calibri"/>
          <w:color w:val="000000"/>
          <w:sz w:val="22"/>
          <w:szCs w:val="22"/>
        </w:rPr>
      </w:pPr>
      <w:r w:rsidRPr="00E04092">
        <w:rPr>
          <w:rFonts w:ascii="Calibri" w:hAnsi="Calibri"/>
          <w:color w:val="000000"/>
          <w:sz w:val="22"/>
          <w:szCs w:val="22"/>
        </w:rPr>
        <w:t xml:space="preserve">The main purpose of this provision is for the Seller to promise to the Buyer that there is not already some other agreement to sell the Domain Name to a third party. </w:t>
      </w:r>
    </w:p>
    <w:p w14:paraId="5A54E628"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u w:val="single"/>
        </w:rPr>
        <w:t>No Claims or Liens</w:t>
      </w:r>
      <w:r w:rsidRPr="00E04092">
        <w:rPr>
          <w:rFonts w:ascii="Calibri" w:hAnsi="Calibri"/>
          <w:i/>
          <w:iCs/>
          <w:color w:val="4472C4"/>
          <w:sz w:val="22"/>
          <w:szCs w:val="22"/>
        </w:rPr>
        <w:t>: Seller represents and warrants that</w:t>
      </w:r>
      <w:r w:rsidR="00944078" w:rsidRPr="00E04092">
        <w:rPr>
          <w:rFonts w:ascii="Calibri" w:hAnsi="Calibri"/>
          <w:i/>
          <w:iCs/>
          <w:color w:val="4472C4"/>
          <w:sz w:val="22"/>
          <w:szCs w:val="22"/>
        </w:rPr>
        <w:t xml:space="preserve"> to the best of Seller’s knowledge,</w:t>
      </w:r>
      <w:r w:rsidRPr="00E04092">
        <w:rPr>
          <w:rFonts w:ascii="Calibri" w:hAnsi="Calibri"/>
          <w:i/>
          <w:iCs/>
          <w:color w:val="4472C4"/>
          <w:sz w:val="22"/>
          <w:szCs w:val="22"/>
        </w:rPr>
        <w:t xml:space="preserve"> there are no claims existing arising out of the </w:t>
      </w:r>
      <w:r w:rsidR="00944078" w:rsidRPr="00E04092">
        <w:rPr>
          <w:rFonts w:ascii="Calibri" w:hAnsi="Calibri"/>
          <w:i/>
          <w:iCs/>
          <w:color w:val="4472C4"/>
          <w:sz w:val="22"/>
          <w:szCs w:val="22"/>
        </w:rPr>
        <w:t xml:space="preserve">Seller’s </w:t>
      </w:r>
      <w:r w:rsidRPr="00E04092">
        <w:rPr>
          <w:rFonts w:ascii="Calibri" w:hAnsi="Calibri"/>
          <w:i/>
          <w:iCs/>
          <w:color w:val="4472C4"/>
          <w:sz w:val="22"/>
          <w:szCs w:val="22"/>
        </w:rPr>
        <w:t xml:space="preserve">use of the Domain Name, nor any liens encumbering the </w:t>
      </w:r>
      <w:r w:rsidR="008003DF" w:rsidRPr="00E04092">
        <w:rPr>
          <w:rFonts w:ascii="Calibri" w:hAnsi="Calibri"/>
          <w:i/>
          <w:iCs/>
          <w:color w:val="4472C4"/>
          <w:sz w:val="22"/>
          <w:szCs w:val="22"/>
        </w:rPr>
        <w:t xml:space="preserve">Domain </w:t>
      </w:r>
      <w:r w:rsidR="00944078" w:rsidRPr="00E04092">
        <w:rPr>
          <w:rFonts w:ascii="Calibri" w:hAnsi="Calibri"/>
          <w:i/>
          <w:iCs/>
          <w:color w:val="4472C4"/>
          <w:sz w:val="22"/>
          <w:szCs w:val="22"/>
        </w:rPr>
        <w:t>N</w:t>
      </w:r>
      <w:r w:rsidR="008003DF" w:rsidRPr="00E04092">
        <w:rPr>
          <w:rFonts w:ascii="Calibri" w:hAnsi="Calibri"/>
          <w:i/>
          <w:iCs/>
          <w:color w:val="4472C4"/>
          <w:sz w:val="22"/>
          <w:szCs w:val="22"/>
        </w:rPr>
        <w:t>ame</w:t>
      </w:r>
      <w:r w:rsidRPr="00E04092">
        <w:rPr>
          <w:rFonts w:ascii="Calibri" w:hAnsi="Calibri"/>
          <w:i/>
          <w:iCs/>
          <w:color w:val="4472C4"/>
          <w:sz w:val="22"/>
          <w:szCs w:val="22"/>
        </w:rPr>
        <w:t xml:space="preserve">, and the </w:t>
      </w:r>
      <w:r w:rsidR="008003DF" w:rsidRPr="00E04092">
        <w:rPr>
          <w:rFonts w:ascii="Calibri" w:hAnsi="Calibri"/>
          <w:i/>
          <w:iCs/>
          <w:color w:val="4472C4"/>
          <w:sz w:val="22"/>
          <w:szCs w:val="22"/>
        </w:rPr>
        <w:t xml:space="preserve">Domain </w:t>
      </w:r>
      <w:r w:rsidR="00944078" w:rsidRPr="00E04092">
        <w:rPr>
          <w:rFonts w:ascii="Calibri" w:hAnsi="Calibri"/>
          <w:i/>
          <w:iCs/>
          <w:color w:val="4472C4"/>
          <w:sz w:val="22"/>
          <w:szCs w:val="22"/>
        </w:rPr>
        <w:t>N</w:t>
      </w:r>
      <w:r w:rsidR="008003DF" w:rsidRPr="00E04092">
        <w:rPr>
          <w:rFonts w:ascii="Calibri" w:hAnsi="Calibri"/>
          <w:i/>
          <w:iCs/>
          <w:color w:val="4472C4"/>
          <w:sz w:val="22"/>
          <w:szCs w:val="22"/>
        </w:rPr>
        <w:t>ame</w:t>
      </w:r>
      <w:r w:rsidRPr="00E04092">
        <w:rPr>
          <w:rFonts w:ascii="Calibri" w:hAnsi="Calibri"/>
          <w:i/>
          <w:iCs/>
          <w:color w:val="4472C4"/>
          <w:sz w:val="22"/>
          <w:szCs w:val="22"/>
        </w:rPr>
        <w:t xml:space="preserve"> </w:t>
      </w:r>
      <w:r w:rsidR="00944078" w:rsidRPr="00E04092">
        <w:rPr>
          <w:rFonts w:ascii="Calibri" w:hAnsi="Calibri"/>
          <w:i/>
          <w:iCs/>
          <w:color w:val="4472C4"/>
          <w:sz w:val="22"/>
          <w:szCs w:val="22"/>
        </w:rPr>
        <w:t xml:space="preserve">is </w:t>
      </w:r>
      <w:r w:rsidRPr="00E04092">
        <w:rPr>
          <w:rFonts w:ascii="Calibri" w:hAnsi="Calibri"/>
          <w:i/>
          <w:iCs/>
          <w:color w:val="4472C4"/>
          <w:sz w:val="22"/>
          <w:szCs w:val="22"/>
        </w:rPr>
        <w:t xml:space="preserve">being transferred and assigned free of any liens, encumbrances or security Interests. Seller further represents that Seller is aware of no facts that would give rise to a </w:t>
      </w:r>
      <w:r w:rsidRPr="00E04092">
        <w:rPr>
          <w:rFonts w:ascii="Calibri" w:hAnsi="Calibri"/>
          <w:i/>
          <w:iCs/>
          <w:color w:val="4472C4"/>
          <w:sz w:val="22"/>
          <w:szCs w:val="22"/>
        </w:rPr>
        <w:lastRenderedPageBreak/>
        <w:t xml:space="preserve">potential lien or claim which could encumber the Domain Name, including but not limited to any actual or potential tax liability that would encumber the </w:t>
      </w:r>
      <w:r w:rsidR="008003DF" w:rsidRPr="00E04092">
        <w:rPr>
          <w:rFonts w:ascii="Calibri" w:hAnsi="Calibri"/>
          <w:i/>
          <w:iCs/>
          <w:color w:val="4472C4"/>
          <w:sz w:val="22"/>
          <w:szCs w:val="22"/>
        </w:rPr>
        <w:t xml:space="preserve">Domain </w:t>
      </w:r>
      <w:r w:rsidR="00CC6ADC" w:rsidRPr="00E04092">
        <w:rPr>
          <w:rFonts w:ascii="Calibri" w:hAnsi="Calibri"/>
          <w:i/>
          <w:iCs/>
          <w:color w:val="4472C4"/>
          <w:sz w:val="22"/>
          <w:szCs w:val="22"/>
        </w:rPr>
        <w:t>N</w:t>
      </w:r>
      <w:r w:rsidR="008003DF" w:rsidRPr="00E04092">
        <w:rPr>
          <w:rFonts w:ascii="Calibri" w:hAnsi="Calibri"/>
          <w:i/>
          <w:iCs/>
          <w:color w:val="4472C4"/>
          <w:sz w:val="22"/>
          <w:szCs w:val="22"/>
        </w:rPr>
        <w:t>ame</w:t>
      </w:r>
      <w:r w:rsidRPr="00E04092">
        <w:rPr>
          <w:rFonts w:ascii="Calibri" w:hAnsi="Calibri"/>
          <w:i/>
          <w:iCs/>
          <w:color w:val="4472C4"/>
          <w:sz w:val="22"/>
          <w:szCs w:val="22"/>
        </w:rPr>
        <w:t>.</w:t>
      </w:r>
    </w:p>
    <w:p w14:paraId="060E8146" w14:textId="77777777" w:rsidR="004B70E2" w:rsidRPr="00E04092" w:rsidRDefault="00CC6ADC" w:rsidP="004B70E2">
      <w:pPr>
        <w:pStyle w:val="BodyText"/>
        <w:rPr>
          <w:rFonts w:ascii="Calibri" w:hAnsi="Calibri"/>
          <w:color w:val="000000"/>
          <w:sz w:val="22"/>
          <w:szCs w:val="22"/>
        </w:rPr>
      </w:pPr>
      <w:r w:rsidRPr="00E04092">
        <w:rPr>
          <w:rFonts w:ascii="Calibri" w:hAnsi="Calibri"/>
          <w:color w:val="000000"/>
          <w:sz w:val="22"/>
          <w:szCs w:val="22"/>
        </w:rPr>
        <w:t xml:space="preserve">The main purpose of this provision is to promise to the Buyer that the Domain Name is not subject to liabilities. </w:t>
      </w:r>
    </w:p>
    <w:p w14:paraId="75820DC1" w14:textId="77777777" w:rsidR="00CC6ADC" w:rsidRPr="009A46EB" w:rsidRDefault="00E04092" w:rsidP="009A46EB">
      <w:pPr>
        <w:pStyle w:val="BodyText"/>
        <w:ind w:hanging="426"/>
        <w:rPr>
          <w:rFonts w:ascii="Calibri" w:hAnsi="Calibri"/>
          <w:color w:val="000000"/>
          <w:sz w:val="22"/>
          <w:szCs w:val="22"/>
        </w:rPr>
      </w:pPr>
      <w:r w:rsidRPr="00E04092">
        <w:rPr>
          <w:rFonts w:ascii="Calibri" w:hAnsi="Calibri"/>
          <w:i/>
          <w:iCs/>
          <w:color w:val="4472C4"/>
          <w:sz w:val="22"/>
          <w:szCs w:val="22"/>
        </w:rPr>
        <w:t>g.</w:t>
      </w:r>
      <w:r w:rsidR="009A46EB">
        <w:rPr>
          <w:rFonts w:ascii="Calibri" w:hAnsi="Calibri"/>
          <w:i/>
          <w:iCs/>
          <w:color w:val="4472C4"/>
          <w:sz w:val="22"/>
          <w:szCs w:val="22"/>
        </w:rPr>
        <w:tab/>
      </w:r>
      <w:r w:rsidR="00353902" w:rsidRPr="009A46EB">
        <w:rPr>
          <w:rFonts w:ascii="Calibri" w:hAnsi="Calibri"/>
          <w:i/>
          <w:iCs/>
          <w:color w:val="4472C4"/>
          <w:sz w:val="22"/>
          <w:szCs w:val="22"/>
        </w:rPr>
        <w:t xml:space="preserve"> </w:t>
      </w:r>
      <w:r w:rsidR="00353902" w:rsidRPr="00E04092">
        <w:rPr>
          <w:rFonts w:ascii="Calibri" w:hAnsi="Calibri"/>
          <w:i/>
          <w:iCs/>
          <w:color w:val="4472C4"/>
          <w:sz w:val="22"/>
          <w:szCs w:val="22"/>
          <w:u w:val="single"/>
        </w:rPr>
        <w:t>Disclaimer of Warranties</w:t>
      </w:r>
      <w:r w:rsidR="00353902" w:rsidRPr="00E04092">
        <w:rPr>
          <w:rFonts w:ascii="Calibri" w:hAnsi="Calibri"/>
          <w:i/>
          <w:iCs/>
          <w:color w:val="4472C4"/>
          <w:sz w:val="22"/>
          <w:szCs w:val="22"/>
        </w:rPr>
        <w:t xml:space="preserve">.  Except as otherwise provide in this Agreement, Seller makes no warranties, either express or implied, regarding the </w:t>
      </w:r>
      <w:r w:rsidR="008003DF" w:rsidRPr="00E04092">
        <w:rPr>
          <w:rFonts w:ascii="Calibri" w:hAnsi="Calibri"/>
          <w:i/>
          <w:iCs/>
          <w:color w:val="4472C4"/>
          <w:sz w:val="22"/>
          <w:szCs w:val="22"/>
        </w:rPr>
        <w:t xml:space="preserve">Domain </w:t>
      </w:r>
      <w:r w:rsidR="00CC6ADC" w:rsidRPr="00E04092">
        <w:rPr>
          <w:rFonts w:ascii="Calibri" w:hAnsi="Calibri"/>
          <w:i/>
          <w:iCs/>
          <w:color w:val="4472C4"/>
          <w:sz w:val="22"/>
          <w:szCs w:val="22"/>
        </w:rPr>
        <w:t>N</w:t>
      </w:r>
      <w:r w:rsidR="008003DF" w:rsidRPr="00E04092">
        <w:rPr>
          <w:rFonts w:ascii="Calibri" w:hAnsi="Calibri"/>
          <w:i/>
          <w:iCs/>
          <w:color w:val="4472C4"/>
          <w:sz w:val="22"/>
          <w:szCs w:val="22"/>
        </w:rPr>
        <w:t>ame</w:t>
      </w:r>
      <w:r w:rsidR="00353902" w:rsidRPr="00E04092">
        <w:rPr>
          <w:rFonts w:ascii="Calibri" w:hAnsi="Calibri"/>
          <w:i/>
          <w:iCs/>
          <w:color w:val="4472C4"/>
          <w:sz w:val="22"/>
          <w:szCs w:val="22"/>
        </w:rPr>
        <w:t xml:space="preserve">, including but not limited to the warranty of merchantability or fitness for any particular purpose.  The exclusion of implied warranties is not permitted by some jurisdictions. </w:t>
      </w:r>
    </w:p>
    <w:p w14:paraId="19568F37" w14:textId="77777777" w:rsidR="004B70E2" w:rsidRPr="00E04092" w:rsidRDefault="00CC6ADC" w:rsidP="004B70E2">
      <w:pPr>
        <w:autoSpaceDE w:val="0"/>
        <w:autoSpaceDN w:val="0"/>
        <w:adjustRightInd w:val="0"/>
        <w:rPr>
          <w:rFonts w:ascii="Calibri" w:hAnsi="Calibri"/>
          <w:color w:val="000000"/>
          <w:sz w:val="22"/>
          <w:szCs w:val="22"/>
        </w:rPr>
      </w:pPr>
      <w:r w:rsidRPr="00E04092">
        <w:rPr>
          <w:rFonts w:ascii="Calibri" w:hAnsi="Calibri"/>
          <w:color w:val="000000"/>
          <w:sz w:val="22"/>
          <w:szCs w:val="22"/>
        </w:rPr>
        <w:t>If it isn’t promised by the Seller in this agreement, there are no enforceable promises about the Domain Name.</w:t>
      </w:r>
    </w:p>
    <w:p w14:paraId="28C0EC40" w14:textId="77777777" w:rsidR="004B70E2" w:rsidRPr="00E04092" w:rsidRDefault="004B70E2" w:rsidP="004B70E2">
      <w:pPr>
        <w:autoSpaceDE w:val="0"/>
        <w:autoSpaceDN w:val="0"/>
        <w:adjustRightInd w:val="0"/>
        <w:rPr>
          <w:rFonts w:ascii="Calibri" w:hAnsi="Calibri"/>
          <w:color w:val="000000"/>
          <w:sz w:val="22"/>
          <w:szCs w:val="22"/>
        </w:rPr>
      </w:pPr>
    </w:p>
    <w:p w14:paraId="0C3420BB" w14:textId="77777777" w:rsidR="00880E24" w:rsidRPr="00E04092" w:rsidRDefault="000C5AE9" w:rsidP="009A46EB">
      <w:pPr>
        <w:pStyle w:val="Heading1"/>
        <w:widowControl w:val="0"/>
        <w:numPr>
          <w:ilvl w:val="0"/>
          <w:numId w:val="0"/>
        </w:numPr>
        <w:ind w:hanging="426"/>
        <w:rPr>
          <w:rFonts w:ascii="Calibri" w:hAnsi="Calibri"/>
          <w:b w:val="0"/>
          <w:bCs w:val="0"/>
          <w:i/>
          <w:iCs/>
          <w:color w:val="4472C4"/>
          <w:sz w:val="22"/>
          <w:szCs w:val="22"/>
        </w:rPr>
      </w:pPr>
      <w:r w:rsidRPr="009A46EB">
        <w:rPr>
          <w:rFonts w:ascii="Calibri" w:hAnsi="Calibri"/>
          <w:b w:val="0"/>
          <w:bCs w:val="0"/>
          <w:i/>
          <w:iCs/>
          <w:color w:val="4472C4"/>
          <w:sz w:val="22"/>
          <w:szCs w:val="22"/>
        </w:rPr>
        <w:t>h</w:t>
      </w:r>
      <w:r w:rsidR="009A46EB">
        <w:rPr>
          <w:rFonts w:ascii="Calibri" w:hAnsi="Calibri"/>
          <w:b w:val="0"/>
          <w:bCs w:val="0"/>
          <w:i/>
          <w:iCs/>
          <w:color w:val="4472C4"/>
          <w:sz w:val="22"/>
          <w:szCs w:val="22"/>
        </w:rPr>
        <w:t>.</w:t>
      </w:r>
      <w:r w:rsidRPr="009A46EB">
        <w:rPr>
          <w:rFonts w:ascii="Calibri" w:hAnsi="Calibri"/>
          <w:b w:val="0"/>
          <w:bCs w:val="0"/>
          <w:i/>
          <w:iCs/>
          <w:color w:val="4472C4"/>
          <w:sz w:val="22"/>
          <w:szCs w:val="22"/>
        </w:rPr>
        <w:t xml:space="preserve"> </w:t>
      </w:r>
      <w:r w:rsidR="009A46EB" w:rsidRPr="009A46EB">
        <w:rPr>
          <w:rFonts w:ascii="Calibri" w:hAnsi="Calibri"/>
          <w:b w:val="0"/>
          <w:bCs w:val="0"/>
          <w:i/>
          <w:iCs/>
          <w:color w:val="4472C4"/>
          <w:sz w:val="22"/>
          <w:szCs w:val="22"/>
        </w:rPr>
        <w:tab/>
      </w:r>
      <w:r w:rsidRPr="00E04092">
        <w:rPr>
          <w:rFonts w:ascii="Calibri" w:hAnsi="Calibri"/>
          <w:b w:val="0"/>
          <w:bCs w:val="0"/>
          <w:i/>
          <w:iCs/>
          <w:color w:val="4472C4"/>
          <w:sz w:val="22"/>
          <w:szCs w:val="22"/>
          <w:u w:val="single"/>
        </w:rPr>
        <w:t>Brokers.</w:t>
      </w:r>
      <w:r w:rsidRPr="00E04092">
        <w:rPr>
          <w:rFonts w:ascii="Calibri" w:hAnsi="Calibri"/>
          <w:b w:val="0"/>
          <w:bCs w:val="0"/>
          <w:i/>
          <w:iCs/>
          <w:color w:val="4472C4"/>
          <w:sz w:val="22"/>
          <w:szCs w:val="22"/>
        </w:rPr>
        <w:t xml:space="preserve"> </w:t>
      </w:r>
      <w:r w:rsidR="00944078" w:rsidRPr="00E04092">
        <w:rPr>
          <w:rFonts w:ascii="Calibri" w:hAnsi="Calibri"/>
          <w:b w:val="0"/>
          <w:bCs w:val="0"/>
          <w:i/>
          <w:iCs/>
          <w:color w:val="4472C4"/>
          <w:sz w:val="22"/>
          <w:szCs w:val="22"/>
        </w:rPr>
        <w:t xml:space="preserve">If either Seller or Buyer has engaged a third party in connection with this transaction, including but not limited to a broker, the party who retained such third party is solely responsible for the third party’s fees and/or commissions and </w:t>
      </w:r>
      <w:r w:rsidRPr="00E04092">
        <w:rPr>
          <w:rFonts w:ascii="Calibri" w:hAnsi="Calibri"/>
          <w:b w:val="0"/>
          <w:bCs w:val="0"/>
          <w:i/>
          <w:iCs/>
          <w:color w:val="4472C4"/>
          <w:sz w:val="22"/>
          <w:szCs w:val="22"/>
        </w:rPr>
        <w:t xml:space="preserve">indemnifies </w:t>
      </w:r>
      <w:r w:rsidR="008116C5" w:rsidRPr="00E04092">
        <w:rPr>
          <w:rFonts w:ascii="Calibri" w:hAnsi="Calibri"/>
          <w:b w:val="0"/>
          <w:bCs w:val="0"/>
          <w:i/>
          <w:iCs/>
          <w:color w:val="4472C4"/>
          <w:sz w:val="22"/>
          <w:szCs w:val="22"/>
        </w:rPr>
        <w:t>the other party</w:t>
      </w:r>
      <w:r w:rsidRPr="00E04092">
        <w:rPr>
          <w:rFonts w:ascii="Calibri" w:hAnsi="Calibri"/>
          <w:b w:val="0"/>
          <w:bCs w:val="0"/>
          <w:i/>
          <w:iCs/>
          <w:color w:val="4472C4"/>
          <w:sz w:val="22"/>
          <w:szCs w:val="22"/>
        </w:rPr>
        <w:t xml:space="preserve"> for any such claims that may arise.</w:t>
      </w:r>
    </w:p>
    <w:p w14:paraId="46D8525E" w14:textId="77777777" w:rsidR="00CC6ADC" w:rsidRPr="00E04092" w:rsidRDefault="00CC6ADC" w:rsidP="00CC6ADC">
      <w:pPr>
        <w:pStyle w:val="BodyText"/>
        <w:rPr>
          <w:rFonts w:ascii="Calibri" w:hAnsi="Calibri"/>
          <w:color w:val="000000"/>
          <w:sz w:val="22"/>
          <w:szCs w:val="22"/>
        </w:rPr>
      </w:pPr>
      <w:r w:rsidRPr="00E04092">
        <w:rPr>
          <w:rFonts w:ascii="Calibri" w:hAnsi="Calibri"/>
          <w:color w:val="000000"/>
          <w:sz w:val="22"/>
          <w:szCs w:val="22"/>
        </w:rPr>
        <w:t>This provision attempts to avoid the situation where the transaction is completed and a broker pops up and makes a claim for a commission. If a commission is payable by a party, then it should be specified here.</w:t>
      </w:r>
    </w:p>
    <w:p w14:paraId="73DCAEF8" w14:textId="77777777" w:rsidR="00880E24" w:rsidRPr="00E04092" w:rsidRDefault="00353902" w:rsidP="009A46EB">
      <w:pPr>
        <w:pStyle w:val="Heading1"/>
        <w:widowControl w:val="0"/>
        <w:numPr>
          <w:ilvl w:val="0"/>
          <w:numId w:val="2"/>
        </w:numPr>
        <w:ind w:hanging="720"/>
        <w:rPr>
          <w:rFonts w:ascii="Calibri" w:hAnsi="Calibri"/>
          <w:i/>
          <w:iCs/>
          <w:color w:val="4472C4"/>
          <w:sz w:val="22"/>
          <w:szCs w:val="22"/>
        </w:rPr>
      </w:pPr>
      <w:r w:rsidRPr="00E04092">
        <w:rPr>
          <w:rFonts w:ascii="Calibri" w:hAnsi="Calibri"/>
          <w:i/>
          <w:iCs/>
          <w:color w:val="4472C4"/>
          <w:sz w:val="22"/>
          <w:szCs w:val="22"/>
        </w:rPr>
        <w:t>NOTICES:</w:t>
      </w:r>
    </w:p>
    <w:p w14:paraId="74316397" w14:textId="77777777" w:rsidR="00880E24" w:rsidRPr="00E04092" w:rsidRDefault="00353902" w:rsidP="00E279B9">
      <w:pPr>
        <w:pStyle w:val="BodyText"/>
        <w:widowControl w:val="0"/>
        <w:rPr>
          <w:rFonts w:ascii="Calibri" w:hAnsi="Calibri"/>
          <w:i/>
          <w:iCs/>
          <w:color w:val="4472C4"/>
          <w:sz w:val="22"/>
          <w:szCs w:val="22"/>
        </w:rPr>
      </w:pPr>
      <w:r w:rsidRPr="00E04092">
        <w:rPr>
          <w:rFonts w:ascii="Calibri" w:hAnsi="Calibri"/>
          <w:i/>
          <w:iCs/>
          <w:color w:val="4472C4"/>
          <w:sz w:val="22"/>
          <w:szCs w:val="22"/>
        </w:rPr>
        <w:t xml:space="preserve">All notices, requests, instructions, consents, and other communications to be given pursuant to this Agreement shall be in writing </w:t>
      </w:r>
      <w:r w:rsidR="001B321D" w:rsidRPr="00E04092">
        <w:rPr>
          <w:rFonts w:ascii="Calibri" w:hAnsi="Calibri"/>
          <w:i/>
          <w:iCs/>
          <w:color w:val="4472C4"/>
          <w:sz w:val="22"/>
          <w:szCs w:val="22"/>
        </w:rPr>
        <w:t xml:space="preserve">either by hand or electronic means such as email </w:t>
      </w:r>
      <w:r w:rsidRPr="00E04092">
        <w:rPr>
          <w:rFonts w:ascii="Calibri" w:hAnsi="Calibri"/>
          <w:i/>
          <w:iCs/>
          <w:color w:val="4472C4"/>
          <w:sz w:val="22"/>
          <w:szCs w:val="22"/>
        </w:rPr>
        <w:t>and shall be deemed delivered</w:t>
      </w:r>
      <w:r w:rsidR="00CC6ADC" w:rsidRPr="00E04092">
        <w:rPr>
          <w:rFonts w:ascii="Calibri" w:hAnsi="Calibri"/>
          <w:i/>
          <w:iCs/>
          <w:color w:val="4472C4"/>
          <w:sz w:val="22"/>
          <w:szCs w:val="22"/>
        </w:rPr>
        <w:t xml:space="preserve"> (a) </w:t>
      </w:r>
      <w:r w:rsidRPr="00E04092">
        <w:rPr>
          <w:rFonts w:ascii="Calibri" w:hAnsi="Calibri"/>
          <w:i/>
          <w:iCs/>
          <w:color w:val="4472C4"/>
          <w:sz w:val="22"/>
          <w:szCs w:val="22"/>
        </w:rPr>
        <w:t>on the day of delivery if by (</w:t>
      </w:r>
      <w:r w:rsidR="00CC6ADC" w:rsidRPr="00E04092">
        <w:rPr>
          <w:rFonts w:ascii="Calibri" w:hAnsi="Calibri"/>
          <w:i/>
          <w:iCs/>
          <w:color w:val="4472C4"/>
          <w:sz w:val="22"/>
          <w:szCs w:val="22"/>
        </w:rPr>
        <w:t>i</w:t>
      </w:r>
      <w:r w:rsidRPr="00E04092">
        <w:rPr>
          <w:rFonts w:ascii="Calibri" w:hAnsi="Calibri"/>
          <w:i/>
          <w:iCs/>
          <w:color w:val="4472C4"/>
          <w:sz w:val="22"/>
          <w:szCs w:val="22"/>
        </w:rPr>
        <w:t>) facsimile</w:t>
      </w:r>
      <w:r w:rsidR="001B321D" w:rsidRPr="00E04092">
        <w:rPr>
          <w:rFonts w:ascii="Calibri" w:hAnsi="Calibri"/>
          <w:i/>
          <w:iCs/>
          <w:color w:val="4472C4"/>
          <w:sz w:val="22"/>
          <w:szCs w:val="22"/>
        </w:rPr>
        <w:t xml:space="preserve"> or email</w:t>
      </w:r>
      <w:r w:rsidRPr="00E04092">
        <w:rPr>
          <w:rFonts w:ascii="Calibri" w:hAnsi="Calibri"/>
          <w:i/>
          <w:iCs/>
          <w:color w:val="4472C4"/>
          <w:sz w:val="22"/>
          <w:szCs w:val="22"/>
        </w:rPr>
        <w:t xml:space="preserve"> (if proof of transmission is retained)</w:t>
      </w:r>
      <w:r w:rsidR="00CC6ADC" w:rsidRPr="00E04092">
        <w:rPr>
          <w:rFonts w:ascii="Calibri" w:hAnsi="Calibri"/>
          <w:i/>
          <w:iCs/>
          <w:color w:val="4472C4"/>
          <w:sz w:val="22"/>
          <w:szCs w:val="22"/>
        </w:rPr>
        <w:t>;</w:t>
      </w:r>
      <w:r w:rsidRPr="00E04092">
        <w:rPr>
          <w:rFonts w:ascii="Calibri" w:hAnsi="Calibri"/>
          <w:i/>
          <w:iCs/>
          <w:color w:val="4472C4"/>
          <w:sz w:val="22"/>
          <w:szCs w:val="22"/>
        </w:rPr>
        <w:t xml:space="preserve"> or (</w:t>
      </w:r>
      <w:r w:rsidR="00CC6ADC" w:rsidRPr="00E04092">
        <w:rPr>
          <w:rFonts w:ascii="Calibri" w:hAnsi="Calibri"/>
          <w:i/>
          <w:iCs/>
          <w:color w:val="4472C4"/>
          <w:sz w:val="22"/>
          <w:szCs w:val="22"/>
        </w:rPr>
        <w:t>ii</w:t>
      </w:r>
      <w:r w:rsidRPr="00E04092">
        <w:rPr>
          <w:rFonts w:ascii="Calibri" w:hAnsi="Calibri"/>
          <w:i/>
          <w:iCs/>
          <w:color w:val="4472C4"/>
          <w:sz w:val="22"/>
          <w:szCs w:val="22"/>
        </w:rPr>
        <w:t xml:space="preserve">) receipted hand-delivery; </w:t>
      </w:r>
      <w:r w:rsidR="00CC6ADC" w:rsidRPr="00E04092">
        <w:rPr>
          <w:rFonts w:ascii="Calibri" w:hAnsi="Calibri"/>
          <w:i/>
          <w:iCs/>
          <w:color w:val="4472C4"/>
          <w:sz w:val="22"/>
          <w:szCs w:val="22"/>
        </w:rPr>
        <w:t>or</w:t>
      </w:r>
      <w:r w:rsidRPr="00E04092">
        <w:rPr>
          <w:rFonts w:ascii="Calibri" w:hAnsi="Calibri"/>
          <w:i/>
          <w:iCs/>
          <w:color w:val="4472C4"/>
          <w:sz w:val="22"/>
          <w:szCs w:val="22"/>
        </w:rPr>
        <w:t xml:space="preserve"> </w:t>
      </w:r>
      <w:r w:rsidR="00CC6ADC" w:rsidRPr="00E04092">
        <w:rPr>
          <w:rFonts w:ascii="Calibri" w:hAnsi="Calibri"/>
          <w:i/>
          <w:iCs/>
          <w:color w:val="4472C4"/>
          <w:sz w:val="22"/>
          <w:szCs w:val="22"/>
        </w:rPr>
        <w:t xml:space="preserve">(b) </w:t>
      </w:r>
      <w:r w:rsidRPr="00E04092">
        <w:rPr>
          <w:rFonts w:ascii="Calibri" w:hAnsi="Calibri"/>
          <w:i/>
          <w:iCs/>
          <w:color w:val="4472C4"/>
          <w:sz w:val="22"/>
          <w:szCs w:val="22"/>
        </w:rPr>
        <w:t>on the date of receipt if by certified or registered mail</w:t>
      </w:r>
      <w:r w:rsidR="00CC6ADC" w:rsidRPr="00E04092">
        <w:rPr>
          <w:rFonts w:ascii="Calibri" w:hAnsi="Calibri"/>
          <w:i/>
          <w:iCs/>
          <w:color w:val="4472C4"/>
          <w:sz w:val="22"/>
          <w:szCs w:val="22"/>
        </w:rPr>
        <w:t>;</w:t>
      </w:r>
      <w:r w:rsidRPr="00E04092">
        <w:rPr>
          <w:rFonts w:ascii="Calibri" w:hAnsi="Calibri"/>
          <w:i/>
          <w:iCs/>
          <w:color w:val="4472C4"/>
          <w:sz w:val="22"/>
          <w:szCs w:val="22"/>
        </w:rPr>
        <w:t xml:space="preserve"> or (</w:t>
      </w:r>
      <w:r w:rsidR="00CC6ADC" w:rsidRPr="00E04092">
        <w:rPr>
          <w:rFonts w:ascii="Calibri" w:hAnsi="Calibri"/>
          <w:i/>
          <w:iCs/>
          <w:color w:val="4472C4"/>
          <w:sz w:val="22"/>
          <w:szCs w:val="22"/>
        </w:rPr>
        <w:t>c</w:t>
      </w:r>
      <w:r w:rsidRPr="00E04092">
        <w:rPr>
          <w:rFonts w:ascii="Calibri" w:hAnsi="Calibri"/>
          <w:i/>
          <w:iCs/>
          <w:color w:val="4472C4"/>
          <w:sz w:val="22"/>
          <w:szCs w:val="22"/>
        </w:rPr>
        <w:t>) two (2) business days after being sent by Federal Express or other nationally recognized overnight courier service. Notices shall be delivered to the parties at the addresses shown on the signature page below.</w:t>
      </w:r>
    </w:p>
    <w:p w14:paraId="25C68FAB" w14:textId="77777777" w:rsidR="0012440D" w:rsidRPr="00E04092" w:rsidRDefault="0012440D" w:rsidP="0012440D">
      <w:pPr>
        <w:pStyle w:val="BodyText"/>
        <w:widowControl w:val="0"/>
        <w:rPr>
          <w:rFonts w:ascii="Calibri" w:hAnsi="Calibri"/>
          <w:color w:val="000000"/>
          <w:sz w:val="22"/>
          <w:szCs w:val="22"/>
        </w:rPr>
      </w:pPr>
      <w:r w:rsidRPr="00E04092">
        <w:rPr>
          <w:rFonts w:ascii="Calibri" w:hAnsi="Calibri"/>
          <w:color w:val="000000"/>
          <w:sz w:val="22"/>
          <w:szCs w:val="22"/>
        </w:rPr>
        <w:t xml:space="preserve">Often it is advisable to specify the contact details for Notices in this section. </w:t>
      </w:r>
    </w:p>
    <w:p w14:paraId="4D8257AE" w14:textId="77777777" w:rsidR="00880E24" w:rsidRPr="00E04092" w:rsidRDefault="00353902" w:rsidP="009A46EB">
      <w:pPr>
        <w:pStyle w:val="NormalText"/>
        <w:widowControl w:val="0"/>
        <w:numPr>
          <w:ilvl w:val="0"/>
          <w:numId w:val="2"/>
        </w:numPr>
        <w:ind w:hanging="720"/>
        <w:jc w:val="both"/>
        <w:rPr>
          <w:rFonts w:ascii="Calibri" w:hAnsi="Calibri"/>
          <w:b/>
          <w:bCs/>
          <w:i/>
          <w:iCs/>
          <w:color w:val="4472C4"/>
          <w:sz w:val="22"/>
          <w:szCs w:val="22"/>
        </w:rPr>
      </w:pPr>
      <w:r w:rsidRPr="00E04092">
        <w:rPr>
          <w:rFonts w:ascii="Calibri" w:hAnsi="Calibri"/>
          <w:b/>
          <w:bCs/>
          <w:i/>
          <w:iCs/>
          <w:color w:val="4472C4"/>
          <w:sz w:val="22"/>
          <w:szCs w:val="22"/>
        </w:rPr>
        <w:t>MISCELLANEOUS:</w:t>
      </w:r>
    </w:p>
    <w:p w14:paraId="1C6A8FC5" w14:textId="77777777" w:rsidR="00880E24" w:rsidRPr="00E04092" w:rsidRDefault="00880E24">
      <w:pPr>
        <w:pStyle w:val="NormalText"/>
        <w:widowControl w:val="0"/>
        <w:jc w:val="both"/>
        <w:rPr>
          <w:rFonts w:ascii="Calibri" w:hAnsi="Calibri"/>
          <w:b/>
          <w:bCs/>
          <w:i/>
          <w:iCs/>
          <w:color w:val="4472C4"/>
          <w:sz w:val="22"/>
          <w:szCs w:val="22"/>
        </w:rPr>
      </w:pPr>
    </w:p>
    <w:p w14:paraId="3F1A3F13" w14:textId="77777777" w:rsidR="009829CC" w:rsidRPr="00E04092" w:rsidRDefault="00353902" w:rsidP="00652D8C">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rPr>
        <w:t xml:space="preserve">Buyer and Seller agree that this Agreement shall </w:t>
      </w:r>
      <w:r w:rsidR="009829CC" w:rsidRPr="00E04092">
        <w:rPr>
          <w:rFonts w:ascii="Calibri" w:hAnsi="Calibri"/>
          <w:i/>
          <w:iCs/>
          <w:color w:val="4472C4"/>
          <w:sz w:val="22"/>
          <w:szCs w:val="22"/>
        </w:rPr>
        <w:t>not be assignable without the consent of the other party.</w:t>
      </w:r>
    </w:p>
    <w:p w14:paraId="6CF292D1" w14:textId="77777777" w:rsidR="009829CC" w:rsidRPr="00E04092" w:rsidRDefault="009829CC" w:rsidP="005974F9">
      <w:pPr>
        <w:pStyle w:val="Heading2"/>
        <w:numPr>
          <w:ilvl w:val="0"/>
          <w:numId w:val="0"/>
        </w:numPr>
        <w:tabs>
          <w:tab w:val="left" w:pos="360"/>
        </w:tabs>
        <w:snapToGrid w:val="0"/>
        <w:spacing w:after="120"/>
        <w:ind w:left="360" w:right="-346"/>
        <w:rPr>
          <w:rFonts w:ascii="Calibri" w:hAnsi="Calibri"/>
          <w:color w:val="000000"/>
          <w:sz w:val="22"/>
          <w:szCs w:val="22"/>
        </w:rPr>
      </w:pPr>
      <w:r w:rsidRPr="00E04092">
        <w:rPr>
          <w:rFonts w:ascii="Calibri" w:hAnsi="Calibri"/>
          <w:sz w:val="22"/>
          <w:szCs w:val="22"/>
        </w:rPr>
        <w:t xml:space="preserve">Consider whether you want to instead, allow this Agreement to be assigned. For example, as the Seller, do you want to permit a subsidiary to take over the transaction, or as the Buyer, do you want to be able to ‘flip’ the Agreement to another Buyer? </w:t>
      </w:r>
      <w:r w:rsidRPr="00E04092">
        <w:rPr>
          <w:rFonts w:ascii="Calibri" w:hAnsi="Calibri"/>
          <w:color w:val="000000"/>
          <w:sz w:val="22"/>
          <w:szCs w:val="22"/>
        </w:rPr>
        <w:t>The invalidity or unenforceability of a particular provision of this Agreement shall not affect any other provisions, and the Agreement shall be construed so as to limit the application of such affected provision by the least extent possible so as to make it valid and enforceable and, failing that, such invalid or unenforceable provision is deemed omitted.</w:t>
      </w:r>
    </w:p>
    <w:p w14:paraId="30F750BE"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rPr>
        <w:t xml:space="preserve">This Agreement constitutes the entire agreement between the parties, and supersedes any and all prior agreements or understandings, written or oral, relating to the subject matter hereof.  No other promises, </w:t>
      </w:r>
      <w:r w:rsidRPr="00E04092">
        <w:rPr>
          <w:rFonts w:ascii="Calibri" w:hAnsi="Calibri"/>
          <w:i/>
          <w:iCs/>
          <w:color w:val="4472C4"/>
          <w:sz w:val="22"/>
          <w:szCs w:val="22"/>
        </w:rPr>
        <w:lastRenderedPageBreak/>
        <w:t xml:space="preserve">agreements, or understandings, written or oral, shall be binding upon the parties with respect to this subject matter unless contained in this Agreement.  </w:t>
      </w:r>
    </w:p>
    <w:p w14:paraId="1AE14365"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rPr>
        <w:t>This Agreement may be executed in counterparts and facsimile copies of signatures shall be deemed original for all purposes.  This document alone is admissible in any proceeding to interpret or enforce this Agreement.</w:t>
      </w:r>
    </w:p>
    <w:p w14:paraId="4EE34046"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rPr>
        <w:t>Each party acknowledges that the other party will be irrevocably harmed and will have no adequate remedy at law if a party fails to perform any of its obligations under this Agreement.  It is accordingly agreed that, in</w:t>
      </w:r>
      <w:r w:rsidR="0085364B" w:rsidRPr="00E04092">
        <w:rPr>
          <w:rFonts w:ascii="Calibri" w:hAnsi="Calibri"/>
          <w:i/>
          <w:iCs/>
          <w:color w:val="4472C4"/>
          <w:sz w:val="22"/>
          <w:szCs w:val="22"/>
        </w:rPr>
        <w:t xml:space="preserve"> addition to any other remedies </w:t>
      </w:r>
      <w:r w:rsidRPr="00E04092">
        <w:rPr>
          <w:rFonts w:ascii="Calibri" w:hAnsi="Calibri"/>
          <w:i/>
          <w:iCs/>
          <w:color w:val="4472C4"/>
          <w:sz w:val="22"/>
          <w:szCs w:val="22"/>
        </w:rPr>
        <w:t>which may be available, each party shall have the right to obtain injunctive relief to restrain a breach or threatened breach of, or otherwise obtain specific performance of the other party’s covenants and other agreements contained in this Agreement.</w:t>
      </w:r>
    </w:p>
    <w:p w14:paraId="7F259B50" w14:textId="77777777" w:rsidR="004E0BAC" w:rsidRPr="00C00820" w:rsidRDefault="0012440D" w:rsidP="004E0BAC">
      <w:pPr>
        <w:pStyle w:val="BodyText"/>
        <w:rPr>
          <w:rFonts w:ascii="Calibri" w:hAnsi="Calibri"/>
          <w:color w:val="4472C4"/>
          <w:sz w:val="22"/>
          <w:szCs w:val="22"/>
        </w:rPr>
      </w:pPr>
      <w:r w:rsidRPr="00E04092">
        <w:rPr>
          <w:rFonts w:ascii="Calibri" w:hAnsi="Calibri"/>
          <w:color w:val="000000"/>
          <w:sz w:val="22"/>
          <w:szCs w:val="22"/>
        </w:rPr>
        <w:t xml:space="preserve">This provision is sometimes referred to as a ‘specific performance’ clause. For example, if the Seller refuses to close the transaction by transferring the Domain Name, the Buyer may be able to rely upon this clause in order to force the Buyer to transfer the Domain Name instead of just paying damages for </w:t>
      </w:r>
      <w:r w:rsidRPr="00C00820">
        <w:rPr>
          <w:rFonts w:ascii="Calibri" w:hAnsi="Calibri"/>
          <w:color w:val="000000"/>
          <w:sz w:val="22"/>
          <w:szCs w:val="22"/>
        </w:rPr>
        <w:t>breach of contract.</w:t>
      </w:r>
    </w:p>
    <w:p w14:paraId="60C43CC1" w14:textId="77777777" w:rsidR="004E0BAC" w:rsidRPr="00C00820" w:rsidRDefault="004E0BAC" w:rsidP="004E0BAC">
      <w:pPr>
        <w:pStyle w:val="Heading2"/>
        <w:widowControl w:val="0"/>
        <w:numPr>
          <w:ilvl w:val="1"/>
          <w:numId w:val="2"/>
        </w:numPr>
        <w:ind w:left="0"/>
        <w:rPr>
          <w:i/>
          <w:iCs/>
          <w:color w:val="4472C4"/>
        </w:rPr>
      </w:pPr>
      <w:r w:rsidRPr="00C00820">
        <w:rPr>
          <w:i/>
          <w:iCs/>
          <w:color w:val="4472C4"/>
        </w:rPr>
        <w:t>Recovery of Litigation Costs. If any legal action or any arbitration or other proceeding is brought for the enforcement of this Agreement or because of an alleged dispute, breach, default or misrepresentation in connection with any provision of this Agreement, the successful or substantially prevailing party shall be entitled to recover reasonable attorneys’ fees and other costs incurred in that action or proceeding, in addition to any other relief to which it may be entitled.</w:t>
      </w:r>
    </w:p>
    <w:p w14:paraId="635B9925" w14:textId="77777777" w:rsidR="004E0BAC" w:rsidRPr="00C00820" w:rsidRDefault="004E0BAC" w:rsidP="004E0BAC">
      <w:pPr>
        <w:pStyle w:val="BodyText"/>
        <w:rPr>
          <w:rFonts w:ascii="Calibri" w:hAnsi="Calibri" w:cs="Calibri"/>
          <w:sz w:val="22"/>
          <w:szCs w:val="22"/>
        </w:rPr>
      </w:pPr>
      <w:r w:rsidRPr="00C00820">
        <w:rPr>
          <w:rFonts w:ascii="Calibri" w:hAnsi="Calibri" w:cs="Calibri"/>
          <w:sz w:val="22"/>
          <w:szCs w:val="22"/>
        </w:rPr>
        <w:t>If a dispute arises between the parties, for example if good title is not conveyed by the Seller to the Buyer, and as a result litigation is commenced by the Buyer, including this provision will help to ensure that the court hearing the dispute awards the Buyer a reimbursement of its legal fees in addition to any damages that have occurred.</w:t>
      </w:r>
    </w:p>
    <w:p w14:paraId="4C0F02E6" w14:textId="77777777" w:rsidR="00880E24"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rPr>
        <w:t xml:space="preserve">This Agreement is governed by and construed in accordance with the internal laws of </w:t>
      </w:r>
      <w:r w:rsidR="00BC62D5" w:rsidRPr="00E04092">
        <w:rPr>
          <w:rFonts w:ascii="Calibri" w:hAnsi="Calibri"/>
          <w:i/>
          <w:iCs/>
          <w:color w:val="4472C4"/>
          <w:sz w:val="22"/>
          <w:szCs w:val="22"/>
        </w:rPr>
        <w:t>___________________________</w:t>
      </w:r>
      <w:r w:rsidR="001537A6" w:rsidRPr="00E04092">
        <w:rPr>
          <w:rFonts w:ascii="Calibri" w:hAnsi="Calibri"/>
          <w:i/>
          <w:iCs/>
          <w:color w:val="4472C4"/>
          <w:sz w:val="22"/>
          <w:szCs w:val="22"/>
        </w:rPr>
        <w:t xml:space="preserve">, </w:t>
      </w:r>
      <w:r w:rsidRPr="00E04092">
        <w:rPr>
          <w:rFonts w:ascii="Calibri" w:hAnsi="Calibri"/>
          <w:i/>
          <w:iCs/>
          <w:color w:val="4472C4"/>
          <w:sz w:val="22"/>
          <w:szCs w:val="22"/>
        </w:rPr>
        <w:t xml:space="preserve">applicable to contracts entered into and to be performed in </w:t>
      </w:r>
      <w:r w:rsidR="0012440D" w:rsidRPr="00E04092">
        <w:rPr>
          <w:rFonts w:ascii="Calibri" w:hAnsi="Calibri"/>
          <w:i/>
          <w:iCs/>
          <w:color w:val="4472C4"/>
          <w:sz w:val="22"/>
          <w:szCs w:val="22"/>
        </w:rPr>
        <w:t>__________________________</w:t>
      </w:r>
      <w:r w:rsidRPr="00E04092">
        <w:rPr>
          <w:rFonts w:ascii="Calibri" w:hAnsi="Calibri"/>
          <w:i/>
          <w:iCs/>
          <w:color w:val="4472C4"/>
          <w:sz w:val="22"/>
          <w:szCs w:val="22"/>
        </w:rPr>
        <w:t xml:space="preserve">, without regard to the principles of conflicts of law.  The parties consent to the exclusive jurisdiction of any court of competent jurisdiction in </w:t>
      </w:r>
      <w:r w:rsidR="00BC62D5" w:rsidRPr="00E04092">
        <w:rPr>
          <w:rFonts w:ascii="Calibri" w:hAnsi="Calibri"/>
          <w:i/>
          <w:iCs/>
          <w:color w:val="4472C4"/>
          <w:sz w:val="22"/>
          <w:szCs w:val="22"/>
        </w:rPr>
        <w:t>_______________________________.</w:t>
      </w:r>
      <w:r w:rsidRPr="00E04092">
        <w:rPr>
          <w:rFonts w:ascii="Calibri" w:hAnsi="Calibri"/>
          <w:i/>
          <w:iCs/>
          <w:color w:val="4472C4"/>
          <w:sz w:val="22"/>
          <w:szCs w:val="22"/>
        </w:rPr>
        <w:t xml:space="preserve">  Each party hereby waives an objection based on </w:t>
      </w:r>
      <w:r w:rsidR="009829CC" w:rsidRPr="00E04092">
        <w:rPr>
          <w:rFonts w:ascii="Calibri" w:hAnsi="Calibri"/>
          <w:i/>
          <w:iCs/>
          <w:color w:val="4472C4"/>
          <w:sz w:val="22"/>
          <w:szCs w:val="22"/>
        </w:rPr>
        <w:t>jurisdiction or venue</w:t>
      </w:r>
      <w:r w:rsidRPr="00E04092">
        <w:rPr>
          <w:rFonts w:ascii="Calibri" w:hAnsi="Calibri"/>
          <w:i/>
          <w:iCs/>
          <w:color w:val="4472C4"/>
          <w:sz w:val="22"/>
          <w:szCs w:val="22"/>
        </w:rPr>
        <w:t xml:space="preserve"> with respect to any action instituted in any such court, and agrees that any dispute concerning the relationship of the parties or the conduct of any party in connection with this Agreement, or otherwise, shall be heard only in the courts described above.</w:t>
      </w:r>
    </w:p>
    <w:p w14:paraId="76EEFEF4" w14:textId="77777777" w:rsidR="00075EDD" w:rsidRPr="00E04092" w:rsidRDefault="0012440D" w:rsidP="0012440D">
      <w:pPr>
        <w:pStyle w:val="BodyText"/>
        <w:rPr>
          <w:rFonts w:ascii="Calibri" w:hAnsi="Calibri"/>
          <w:color w:val="000000"/>
          <w:sz w:val="22"/>
          <w:szCs w:val="22"/>
        </w:rPr>
      </w:pPr>
      <w:r w:rsidRPr="00E04092">
        <w:rPr>
          <w:rFonts w:ascii="Calibri" w:hAnsi="Calibri"/>
          <w:color w:val="000000"/>
          <w:sz w:val="22"/>
          <w:szCs w:val="22"/>
        </w:rPr>
        <w:t xml:space="preserve">The selection of the jurisdiction and forum for disputes is a matter for negotiation. There is no rule of thumb as to where this should be. It may be the Seller’s or the Buyer’s location, or even a neutral third location. </w:t>
      </w:r>
      <w:r w:rsidR="00620606" w:rsidRPr="00E04092">
        <w:rPr>
          <w:rFonts w:ascii="Calibri" w:hAnsi="Calibri"/>
          <w:color w:val="000000"/>
          <w:sz w:val="22"/>
          <w:szCs w:val="22"/>
        </w:rPr>
        <w:t>By having both parties agree to a specific jurisdiction for disputes and by also agreeing to which jurisdiction’s laws will apply, the parties are limiting objections that a party can make to have the jurisdiction or venue changed.</w:t>
      </w:r>
    </w:p>
    <w:p w14:paraId="49B7C8D5" w14:textId="77777777" w:rsidR="009F3CD9" w:rsidRPr="00E04092" w:rsidRDefault="00353902" w:rsidP="006067F6">
      <w:pPr>
        <w:pStyle w:val="Heading2"/>
        <w:widowControl w:val="0"/>
        <w:numPr>
          <w:ilvl w:val="1"/>
          <w:numId w:val="2"/>
        </w:numPr>
        <w:ind w:left="0"/>
        <w:rPr>
          <w:rFonts w:ascii="Calibri" w:hAnsi="Calibri"/>
          <w:i/>
          <w:iCs/>
          <w:color w:val="4472C4"/>
          <w:sz w:val="22"/>
          <w:szCs w:val="22"/>
        </w:rPr>
      </w:pPr>
      <w:r w:rsidRPr="00E04092">
        <w:rPr>
          <w:rFonts w:ascii="Calibri" w:hAnsi="Calibri"/>
          <w:i/>
          <w:iCs/>
          <w:color w:val="4472C4"/>
          <w:sz w:val="22"/>
          <w:szCs w:val="22"/>
        </w:rPr>
        <w:t xml:space="preserve">The parties have read, understand, and agree to the terms of this Agreement and are duly advised and </w:t>
      </w:r>
      <w:r w:rsidRPr="00E04092">
        <w:rPr>
          <w:rFonts w:ascii="Calibri" w:hAnsi="Calibri"/>
          <w:i/>
          <w:iCs/>
          <w:color w:val="4472C4"/>
          <w:sz w:val="22"/>
          <w:szCs w:val="22"/>
        </w:rPr>
        <w:lastRenderedPageBreak/>
        <w:t>have had the opportunity to consult with counsel regarding this Agreement.</w:t>
      </w:r>
    </w:p>
    <w:p w14:paraId="2AA06653" w14:textId="77777777" w:rsidR="00880E24" w:rsidRPr="00E04092" w:rsidRDefault="00880E24">
      <w:pPr>
        <w:pStyle w:val="NormalText"/>
        <w:widowControl w:val="0"/>
        <w:ind w:firstLine="1440"/>
        <w:jc w:val="both"/>
        <w:rPr>
          <w:rFonts w:ascii="Calibri" w:hAnsi="Calibri"/>
          <w:i/>
          <w:iCs/>
          <w:color w:val="4472C4"/>
          <w:sz w:val="22"/>
          <w:szCs w:val="22"/>
        </w:rPr>
      </w:pPr>
    </w:p>
    <w:p w14:paraId="66825AE9" w14:textId="77777777" w:rsidR="00880E24" w:rsidRPr="00E04092" w:rsidRDefault="00353902" w:rsidP="000715E2">
      <w:pPr>
        <w:pStyle w:val="BodyText"/>
        <w:widowControl w:val="0"/>
        <w:ind w:firstLine="720"/>
        <w:rPr>
          <w:rFonts w:ascii="Calibri" w:hAnsi="Calibri"/>
          <w:i/>
          <w:iCs/>
          <w:color w:val="4472C4"/>
          <w:sz w:val="22"/>
          <w:szCs w:val="22"/>
        </w:rPr>
      </w:pPr>
      <w:r w:rsidRPr="00E04092">
        <w:rPr>
          <w:rFonts w:ascii="Calibri" w:hAnsi="Calibri"/>
          <w:b/>
          <w:bCs/>
          <w:i/>
          <w:iCs/>
          <w:color w:val="4472C4"/>
          <w:sz w:val="22"/>
          <w:szCs w:val="22"/>
        </w:rPr>
        <w:t xml:space="preserve">IN WITNESS WHEREOF, </w:t>
      </w:r>
      <w:r w:rsidRPr="00E04092">
        <w:rPr>
          <w:rFonts w:ascii="Calibri" w:hAnsi="Calibri"/>
          <w:i/>
          <w:iCs/>
          <w:color w:val="4472C4"/>
          <w:sz w:val="22"/>
          <w:szCs w:val="22"/>
        </w:rPr>
        <w:t>the parties hereto have caused this Agreement to be executed and delivered as of the date first written below.</w:t>
      </w:r>
    </w:p>
    <w:tbl>
      <w:tblPr>
        <w:tblW w:w="0" w:type="auto"/>
        <w:tblInd w:w="-106" w:type="dxa"/>
        <w:tblLook w:val="01E0" w:firstRow="1" w:lastRow="1" w:firstColumn="1" w:lastColumn="1" w:noHBand="0" w:noVBand="0"/>
      </w:tblPr>
      <w:tblGrid>
        <w:gridCol w:w="4622"/>
        <w:gridCol w:w="222"/>
        <w:gridCol w:w="4622"/>
      </w:tblGrid>
      <w:tr w:rsidR="00880E24" w:rsidRPr="00E04092" w14:paraId="334E8526" w14:textId="77777777">
        <w:tc>
          <w:tcPr>
            <w:tcW w:w="4607" w:type="dxa"/>
          </w:tcPr>
          <w:p w14:paraId="31E697E7" w14:textId="77777777" w:rsidR="00880E24" w:rsidRPr="00E04092" w:rsidRDefault="00353902">
            <w:pPr>
              <w:widowControl w:val="0"/>
              <w:rPr>
                <w:rFonts w:ascii="Calibri" w:hAnsi="Calibri"/>
                <w:i/>
                <w:iCs/>
                <w:color w:val="4472C4"/>
                <w:sz w:val="22"/>
                <w:szCs w:val="22"/>
              </w:rPr>
            </w:pPr>
            <w:r w:rsidRPr="00E04092">
              <w:rPr>
                <w:rFonts w:ascii="Calibri" w:hAnsi="Calibri"/>
                <w:i/>
                <w:iCs/>
                <w:color w:val="4472C4"/>
                <w:sz w:val="22"/>
                <w:szCs w:val="22"/>
              </w:rPr>
              <w:t>(Seller)</w:t>
            </w:r>
          </w:p>
          <w:p w14:paraId="765E4B09" w14:textId="77777777" w:rsidR="000D7FF0" w:rsidRPr="00E04092" w:rsidRDefault="000D7FF0">
            <w:pPr>
              <w:widowControl w:val="0"/>
              <w:rPr>
                <w:rFonts w:ascii="Calibri" w:hAnsi="Calibri"/>
                <w:i/>
                <w:iCs/>
                <w:color w:val="4472C4"/>
                <w:sz w:val="22"/>
                <w:szCs w:val="22"/>
              </w:rPr>
            </w:pPr>
          </w:p>
          <w:p w14:paraId="1A719B79" w14:textId="77777777" w:rsidR="00880E24" w:rsidRPr="00E04092" w:rsidRDefault="00880E24" w:rsidP="002D3FE4">
            <w:pPr>
              <w:widowControl w:val="0"/>
              <w:pBdr>
                <w:bottom w:val="single" w:sz="12" w:space="1" w:color="auto"/>
              </w:pBdr>
              <w:rPr>
                <w:rFonts w:ascii="Calibri" w:hAnsi="Calibri"/>
                <w:i/>
                <w:iCs/>
                <w:color w:val="4472C4"/>
                <w:sz w:val="22"/>
                <w:szCs w:val="22"/>
              </w:rPr>
            </w:pPr>
          </w:p>
        </w:tc>
        <w:tc>
          <w:tcPr>
            <w:tcW w:w="360" w:type="dxa"/>
          </w:tcPr>
          <w:p w14:paraId="13662689" w14:textId="77777777" w:rsidR="00880E24" w:rsidRPr="00E04092" w:rsidRDefault="00880E24">
            <w:pPr>
              <w:widowControl w:val="0"/>
              <w:rPr>
                <w:rFonts w:ascii="Calibri" w:hAnsi="Calibri"/>
                <w:i/>
                <w:iCs/>
                <w:color w:val="4472C4"/>
                <w:sz w:val="22"/>
                <w:szCs w:val="22"/>
              </w:rPr>
            </w:pPr>
          </w:p>
        </w:tc>
        <w:tc>
          <w:tcPr>
            <w:tcW w:w="4668" w:type="dxa"/>
          </w:tcPr>
          <w:p w14:paraId="50E10460" w14:textId="77777777" w:rsidR="00880E24" w:rsidRPr="00E04092" w:rsidRDefault="00353902">
            <w:pPr>
              <w:widowControl w:val="0"/>
              <w:rPr>
                <w:rFonts w:ascii="Calibri" w:hAnsi="Calibri"/>
                <w:i/>
                <w:iCs/>
                <w:color w:val="4472C4"/>
                <w:sz w:val="22"/>
                <w:szCs w:val="22"/>
              </w:rPr>
            </w:pPr>
            <w:r w:rsidRPr="00E04092">
              <w:rPr>
                <w:rFonts w:ascii="Calibri" w:hAnsi="Calibri"/>
                <w:i/>
                <w:iCs/>
                <w:color w:val="4472C4"/>
                <w:sz w:val="22"/>
                <w:szCs w:val="22"/>
              </w:rPr>
              <w:t>(Buyer)</w:t>
            </w:r>
          </w:p>
          <w:p w14:paraId="6371AFF7" w14:textId="77777777" w:rsidR="000D7FF0" w:rsidRPr="00E04092" w:rsidRDefault="000D7FF0" w:rsidP="000C659B">
            <w:pPr>
              <w:widowControl w:val="0"/>
              <w:pBdr>
                <w:bottom w:val="single" w:sz="12" w:space="1" w:color="auto"/>
              </w:pBdr>
              <w:rPr>
                <w:rFonts w:ascii="Calibri" w:hAnsi="Calibri"/>
                <w:i/>
                <w:iCs/>
                <w:color w:val="4472C4"/>
                <w:sz w:val="22"/>
                <w:szCs w:val="22"/>
              </w:rPr>
            </w:pPr>
          </w:p>
          <w:p w14:paraId="1B786F73" w14:textId="77777777" w:rsidR="000C659B" w:rsidRPr="00E04092" w:rsidRDefault="000C659B" w:rsidP="000C659B">
            <w:pPr>
              <w:widowControl w:val="0"/>
              <w:pBdr>
                <w:bottom w:val="single" w:sz="12" w:space="1" w:color="auto"/>
              </w:pBdr>
              <w:rPr>
                <w:rFonts w:ascii="Calibri" w:hAnsi="Calibri"/>
                <w:i/>
                <w:iCs/>
                <w:color w:val="4472C4"/>
                <w:sz w:val="22"/>
                <w:szCs w:val="22"/>
              </w:rPr>
            </w:pPr>
          </w:p>
          <w:p w14:paraId="765844A6" w14:textId="77777777" w:rsidR="00880E24" w:rsidRPr="00E04092" w:rsidRDefault="00880E24" w:rsidP="000C659B">
            <w:pPr>
              <w:widowControl w:val="0"/>
              <w:rPr>
                <w:rFonts w:ascii="Calibri" w:hAnsi="Calibri"/>
                <w:i/>
                <w:iCs/>
                <w:color w:val="4472C4"/>
                <w:sz w:val="22"/>
                <w:szCs w:val="22"/>
              </w:rPr>
            </w:pPr>
          </w:p>
        </w:tc>
      </w:tr>
      <w:tr w:rsidR="00880E24" w:rsidRPr="00E04092" w14:paraId="5A480497" w14:textId="77777777">
        <w:tc>
          <w:tcPr>
            <w:tcW w:w="4607" w:type="dxa"/>
          </w:tcPr>
          <w:p w14:paraId="6656CB8F" w14:textId="77777777" w:rsidR="00880E24" w:rsidRPr="00E04092" w:rsidRDefault="00353902">
            <w:pPr>
              <w:widowControl w:val="0"/>
              <w:tabs>
                <w:tab w:val="right" w:pos="4452"/>
              </w:tabs>
              <w:ind w:left="720" w:hanging="720"/>
              <w:rPr>
                <w:rFonts w:ascii="Calibri" w:hAnsi="Calibri"/>
                <w:i/>
                <w:iCs/>
                <w:color w:val="4472C4"/>
                <w:sz w:val="22"/>
                <w:szCs w:val="22"/>
                <w:u w:val="single"/>
              </w:rPr>
            </w:pPr>
            <w:r w:rsidRPr="00E04092">
              <w:rPr>
                <w:rFonts w:ascii="Calibri" w:hAnsi="Calibri"/>
                <w:i/>
                <w:iCs/>
                <w:color w:val="4472C4"/>
                <w:sz w:val="22"/>
                <w:szCs w:val="22"/>
              </w:rPr>
              <w:t>By:</w:t>
            </w:r>
            <w:r w:rsidRPr="00E04092">
              <w:rPr>
                <w:rFonts w:ascii="Calibri" w:hAnsi="Calibri"/>
                <w:i/>
                <w:iCs/>
                <w:color w:val="4472C4"/>
                <w:sz w:val="22"/>
                <w:szCs w:val="22"/>
              </w:rPr>
              <w:tab/>
            </w:r>
            <w:r w:rsidRPr="00E04092">
              <w:rPr>
                <w:rFonts w:ascii="Calibri" w:hAnsi="Calibri"/>
                <w:i/>
                <w:iCs/>
                <w:color w:val="4472C4"/>
                <w:sz w:val="22"/>
                <w:szCs w:val="22"/>
                <w:u w:val="single"/>
              </w:rPr>
              <w:tab/>
            </w:r>
          </w:p>
        </w:tc>
        <w:tc>
          <w:tcPr>
            <w:tcW w:w="360" w:type="dxa"/>
          </w:tcPr>
          <w:p w14:paraId="2ACC151A" w14:textId="77777777" w:rsidR="00880E24" w:rsidRPr="00E04092" w:rsidRDefault="00880E24">
            <w:pPr>
              <w:widowControl w:val="0"/>
              <w:rPr>
                <w:rFonts w:ascii="Calibri" w:hAnsi="Calibri"/>
                <w:i/>
                <w:iCs/>
                <w:color w:val="4472C4"/>
                <w:sz w:val="22"/>
                <w:szCs w:val="22"/>
              </w:rPr>
            </w:pPr>
          </w:p>
        </w:tc>
        <w:tc>
          <w:tcPr>
            <w:tcW w:w="4668" w:type="dxa"/>
          </w:tcPr>
          <w:p w14:paraId="72524C5A" w14:textId="77777777" w:rsidR="00880E24" w:rsidRPr="00E04092" w:rsidRDefault="00353902">
            <w:pPr>
              <w:widowControl w:val="0"/>
              <w:tabs>
                <w:tab w:val="right" w:pos="4452"/>
              </w:tabs>
              <w:ind w:left="720" w:hanging="720"/>
              <w:rPr>
                <w:rFonts w:ascii="Calibri" w:hAnsi="Calibri"/>
                <w:i/>
                <w:iCs/>
                <w:color w:val="4472C4"/>
                <w:sz w:val="22"/>
                <w:szCs w:val="22"/>
                <w:u w:val="single"/>
              </w:rPr>
            </w:pPr>
            <w:r w:rsidRPr="00E04092">
              <w:rPr>
                <w:rFonts w:ascii="Calibri" w:hAnsi="Calibri"/>
                <w:i/>
                <w:iCs/>
                <w:color w:val="4472C4"/>
                <w:sz w:val="22"/>
                <w:szCs w:val="22"/>
              </w:rPr>
              <w:t>By:</w:t>
            </w:r>
            <w:r w:rsidRPr="00E04092">
              <w:rPr>
                <w:rFonts w:ascii="Calibri" w:hAnsi="Calibri"/>
                <w:i/>
                <w:iCs/>
                <w:color w:val="4472C4"/>
                <w:sz w:val="22"/>
                <w:szCs w:val="22"/>
              </w:rPr>
              <w:tab/>
            </w:r>
            <w:r w:rsidRPr="00E04092">
              <w:rPr>
                <w:rFonts w:ascii="Calibri" w:hAnsi="Calibri"/>
                <w:i/>
                <w:iCs/>
                <w:color w:val="4472C4"/>
                <w:sz w:val="22"/>
                <w:szCs w:val="22"/>
                <w:u w:val="single"/>
              </w:rPr>
              <w:tab/>
            </w:r>
          </w:p>
        </w:tc>
      </w:tr>
      <w:tr w:rsidR="00880E24" w:rsidRPr="00E04092" w14:paraId="7D9EECEC" w14:textId="77777777">
        <w:tc>
          <w:tcPr>
            <w:tcW w:w="4607" w:type="dxa"/>
          </w:tcPr>
          <w:p w14:paraId="17E50447" w14:textId="77777777" w:rsidR="009F3CD9" w:rsidRPr="00E04092" w:rsidRDefault="009F3CD9">
            <w:pPr>
              <w:widowControl w:val="0"/>
              <w:tabs>
                <w:tab w:val="right" w:pos="4452"/>
              </w:tabs>
              <w:ind w:left="720" w:hanging="720"/>
              <w:rPr>
                <w:rFonts w:ascii="Calibri" w:hAnsi="Calibri"/>
                <w:i/>
                <w:iCs/>
                <w:color w:val="4472C4"/>
                <w:sz w:val="22"/>
                <w:szCs w:val="22"/>
              </w:rPr>
            </w:pPr>
          </w:p>
          <w:p w14:paraId="47E1CF17" w14:textId="77777777" w:rsidR="00880E24" w:rsidRPr="00E04092" w:rsidRDefault="00353902" w:rsidP="002D3FE4">
            <w:pPr>
              <w:widowControl w:val="0"/>
              <w:tabs>
                <w:tab w:val="right" w:pos="4452"/>
              </w:tabs>
              <w:ind w:left="720" w:hanging="720"/>
              <w:rPr>
                <w:rFonts w:ascii="Calibri" w:hAnsi="Calibri"/>
                <w:i/>
                <w:iCs/>
                <w:color w:val="4472C4"/>
                <w:sz w:val="22"/>
                <w:szCs w:val="22"/>
                <w:u w:val="single"/>
              </w:rPr>
            </w:pPr>
            <w:r w:rsidRPr="00E04092">
              <w:rPr>
                <w:rFonts w:ascii="Calibri" w:hAnsi="Calibri"/>
                <w:i/>
                <w:iCs/>
                <w:color w:val="4472C4"/>
                <w:sz w:val="22"/>
                <w:szCs w:val="22"/>
              </w:rPr>
              <w:t xml:space="preserve">Name: </w:t>
            </w:r>
            <w:r w:rsidRPr="00E04092">
              <w:rPr>
                <w:rFonts w:ascii="Calibri" w:hAnsi="Calibri"/>
                <w:i/>
                <w:iCs/>
                <w:color w:val="4472C4"/>
                <w:sz w:val="22"/>
                <w:szCs w:val="22"/>
                <w:u w:val="single"/>
              </w:rPr>
              <w:tab/>
            </w:r>
            <w:r w:rsidRPr="00E04092">
              <w:rPr>
                <w:rFonts w:ascii="Calibri" w:hAnsi="Calibri"/>
                <w:i/>
                <w:iCs/>
                <w:color w:val="4472C4"/>
                <w:sz w:val="22"/>
                <w:szCs w:val="22"/>
                <w:u w:val="single"/>
              </w:rPr>
              <w:tab/>
            </w:r>
          </w:p>
        </w:tc>
        <w:tc>
          <w:tcPr>
            <w:tcW w:w="360" w:type="dxa"/>
          </w:tcPr>
          <w:p w14:paraId="3CD28125" w14:textId="77777777" w:rsidR="00880E24" w:rsidRPr="00E04092" w:rsidRDefault="00880E24">
            <w:pPr>
              <w:widowControl w:val="0"/>
              <w:rPr>
                <w:rFonts w:ascii="Calibri" w:hAnsi="Calibri"/>
                <w:i/>
                <w:iCs/>
                <w:color w:val="4472C4"/>
                <w:sz w:val="22"/>
                <w:szCs w:val="22"/>
              </w:rPr>
            </w:pPr>
          </w:p>
        </w:tc>
        <w:tc>
          <w:tcPr>
            <w:tcW w:w="4668" w:type="dxa"/>
          </w:tcPr>
          <w:p w14:paraId="72B12F78" w14:textId="77777777" w:rsidR="009F3CD9" w:rsidRPr="00E04092" w:rsidRDefault="009F3CD9">
            <w:pPr>
              <w:widowControl w:val="0"/>
              <w:tabs>
                <w:tab w:val="right" w:pos="4452"/>
              </w:tabs>
              <w:ind w:left="720" w:hanging="720"/>
              <w:rPr>
                <w:rFonts w:ascii="Calibri" w:hAnsi="Calibri"/>
                <w:i/>
                <w:iCs/>
                <w:color w:val="4472C4"/>
                <w:sz w:val="22"/>
                <w:szCs w:val="22"/>
              </w:rPr>
            </w:pPr>
          </w:p>
          <w:p w14:paraId="1277164B" w14:textId="77777777" w:rsidR="00880E24" w:rsidRPr="00E04092" w:rsidRDefault="00353902">
            <w:pPr>
              <w:widowControl w:val="0"/>
              <w:tabs>
                <w:tab w:val="right" w:pos="4452"/>
              </w:tabs>
              <w:ind w:left="720" w:hanging="720"/>
              <w:rPr>
                <w:rFonts w:ascii="Calibri" w:hAnsi="Calibri"/>
                <w:i/>
                <w:iCs/>
                <w:color w:val="4472C4"/>
                <w:sz w:val="22"/>
                <w:szCs w:val="22"/>
                <w:u w:val="single"/>
              </w:rPr>
            </w:pPr>
            <w:r w:rsidRPr="00E04092">
              <w:rPr>
                <w:rFonts w:ascii="Calibri" w:hAnsi="Calibri"/>
                <w:i/>
                <w:iCs/>
                <w:color w:val="4472C4"/>
                <w:sz w:val="22"/>
                <w:szCs w:val="22"/>
              </w:rPr>
              <w:t xml:space="preserve">Name: </w:t>
            </w:r>
            <w:r w:rsidRPr="00E04092">
              <w:rPr>
                <w:rFonts w:ascii="Calibri" w:hAnsi="Calibri"/>
                <w:i/>
                <w:iCs/>
                <w:color w:val="4472C4"/>
                <w:sz w:val="22"/>
                <w:szCs w:val="22"/>
                <w:u w:val="single"/>
              </w:rPr>
              <w:tab/>
            </w:r>
            <w:r w:rsidRPr="00E04092">
              <w:rPr>
                <w:rFonts w:ascii="Calibri" w:hAnsi="Calibri"/>
                <w:i/>
                <w:iCs/>
                <w:color w:val="4472C4"/>
                <w:sz w:val="22"/>
                <w:szCs w:val="22"/>
                <w:u w:val="single"/>
              </w:rPr>
              <w:tab/>
            </w:r>
          </w:p>
        </w:tc>
      </w:tr>
      <w:tr w:rsidR="00880E24" w:rsidRPr="00E04092" w14:paraId="07BB5359" w14:textId="77777777">
        <w:tc>
          <w:tcPr>
            <w:tcW w:w="4607" w:type="dxa"/>
          </w:tcPr>
          <w:p w14:paraId="54F403FB" w14:textId="77777777" w:rsidR="009F3CD9" w:rsidRPr="00E04092" w:rsidRDefault="009F3CD9">
            <w:pPr>
              <w:widowControl w:val="0"/>
              <w:tabs>
                <w:tab w:val="right" w:pos="4452"/>
              </w:tabs>
              <w:ind w:left="720" w:hanging="720"/>
              <w:rPr>
                <w:rFonts w:ascii="Calibri" w:hAnsi="Calibri"/>
                <w:i/>
                <w:iCs/>
                <w:color w:val="4472C4"/>
                <w:sz w:val="22"/>
                <w:szCs w:val="22"/>
              </w:rPr>
            </w:pPr>
          </w:p>
          <w:p w14:paraId="3049A3E7" w14:textId="77777777" w:rsidR="00880E24" w:rsidRPr="00E04092" w:rsidRDefault="00353902" w:rsidP="002D3FE4">
            <w:pPr>
              <w:widowControl w:val="0"/>
              <w:tabs>
                <w:tab w:val="right" w:pos="4452"/>
              </w:tabs>
              <w:ind w:left="720" w:hanging="720"/>
              <w:rPr>
                <w:rFonts w:ascii="Calibri" w:hAnsi="Calibri"/>
                <w:i/>
                <w:iCs/>
                <w:color w:val="4472C4"/>
                <w:sz w:val="22"/>
                <w:szCs w:val="22"/>
              </w:rPr>
            </w:pPr>
            <w:r w:rsidRPr="00E04092">
              <w:rPr>
                <w:rFonts w:ascii="Calibri" w:hAnsi="Calibri"/>
                <w:i/>
                <w:iCs/>
                <w:color w:val="4472C4"/>
                <w:sz w:val="22"/>
                <w:szCs w:val="22"/>
              </w:rPr>
              <w:t>Title:</w:t>
            </w:r>
            <w:r w:rsidRPr="00E04092">
              <w:rPr>
                <w:rFonts w:ascii="Calibri" w:hAnsi="Calibri"/>
                <w:i/>
                <w:iCs/>
                <w:color w:val="4472C4"/>
                <w:sz w:val="22"/>
                <w:szCs w:val="22"/>
              </w:rPr>
              <w:tab/>
            </w:r>
            <w:r w:rsidRPr="00E04092">
              <w:rPr>
                <w:rFonts w:ascii="Calibri" w:hAnsi="Calibri"/>
                <w:i/>
                <w:iCs/>
                <w:color w:val="4472C4"/>
                <w:sz w:val="22"/>
                <w:szCs w:val="22"/>
                <w:u w:val="single"/>
              </w:rPr>
              <w:tab/>
            </w:r>
          </w:p>
        </w:tc>
        <w:tc>
          <w:tcPr>
            <w:tcW w:w="360" w:type="dxa"/>
          </w:tcPr>
          <w:p w14:paraId="1421A817" w14:textId="77777777" w:rsidR="00880E24" w:rsidRPr="00E04092" w:rsidRDefault="00880E24">
            <w:pPr>
              <w:widowControl w:val="0"/>
              <w:rPr>
                <w:rFonts w:ascii="Calibri" w:hAnsi="Calibri"/>
                <w:i/>
                <w:iCs/>
                <w:color w:val="4472C4"/>
                <w:sz w:val="22"/>
                <w:szCs w:val="22"/>
              </w:rPr>
            </w:pPr>
          </w:p>
        </w:tc>
        <w:tc>
          <w:tcPr>
            <w:tcW w:w="4668" w:type="dxa"/>
          </w:tcPr>
          <w:p w14:paraId="6A3A45A8" w14:textId="77777777" w:rsidR="009F3CD9" w:rsidRPr="00E04092" w:rsidRDefault="009F3CD9">
            <w:pPr>
              <w:widowControl w:val="0"/>
              <w:tabs>
                <w:tab w:val="right" w:pos="4452"/>
              </w:tabs>
              <w:ind w:left="720" w:hanging="720"/>
              <w:rPr>
                <w:rFonts w:ascii="Calibri" w:hAnsi="Calibri"/>
                <w:i/>
                <w:iCs/>
                <w:color w:val="4472C4"/>
                <w:sz w:val="22"/>
                <w:szCs w:val="22"/>
              </w:rPr>
            </w:pPr>
          </w:p>
          <w:p w14:paraId="588F2CED" w14:textId="77777777" w:rsidR="00880E24" w:rsidRPr="00E04092" w:rsidRDefault="00353902">
            <w:pPr>
              <w:widowControl w:val="0"/>
              <w:tabs>
                <w:tab w:val="right" w:pos="4452"/>
              </w:tabs>
              <w:ind w:left="720" w:hanging="720"/>
              <w:rPr>
                <w:rFonts w:ascii="Calibri" w:hAnsi="Calibri"/>
                <w:i/>
                <w:iCs/>
                <w:color w:val="4472C4"/>
                <w:sz w:val="22"/>
                <w:szCs w:val="22"/>
              </w:rPr>
            </w:pPr>
            <w:r w:rsidRPr="00E04092">
              <w:rPr>
                <w:rFonts w:ascii="Calibri" w:hAnsi="Calibri"/>
                <w:i/>
                <w:iCs/>
                <w:color w:val="4472C4"/>
                <w:sz w:val="22"/>
                <w:szCs w:val="22"/>
              </w:rPr>
              <w:t>Title:</w:t>
            </w:r>
            <w:r w:rsidRPr="00E04092">
              <w:rPr>
                <w:rFonts w:ascii="Calibri" w:hAnsi="Calibri"/>
                <w:i/>
                <w:iCs/>
                <w:color w:val="4472C4"/>
                <w:sz w:val="22"/>
                <w:szCs w:val="22"/>
              </w:rPr>
              <w:tab/>
            </w:r>
            <w:r w:rsidRPr="00E04092">
              <w:rPr>
                <w:rFonts w:ascii="Calibri" w:hAnsi="Calibri"/>
                <w:i/>
                <w:iCs/>
                <w:color w:val="4472C4"/>
                <w:sz w:val="22"/>
                <w:szCs w:val="22"/>
                <w:u w:val="single"/>
              </w:rPr>
              <w:tab/>
            </w:r>
          </w:p>
        </w:tc>
      </w:tr>
      <w:tr w:rsidR="000715E2" w:rsidRPr="00E04092" w14:paraId="402E432A" w14:textId="77777777">
        <w:tc>
          <w:tcPr>
            <w:tcW w:w="4607" w:type="dxa"/>
          </w:tcPr>
          <w:p w14:paraId="3879293E" w14:textId="77777777" w:rsidR="000715E2" w:rsidRPr="00E04092" w:rsidRDefault="000715E2" w:rsidP="000715E2">
            <w:pPr>
              <w:widowControl w:val="0"/>
              <w:tabs>
                <w:tab w:val="right" w:pos="4320"/>
              </w:tabs>
              <w:rPr>
                <w:rFonts w:ascii="Calibri" w:hAnsi="Calibri"/>
                <w:i/>
                <w:iCs/>
                <w:color w:val="4472C4"/>
                <w:sz w:val="22"/>
                <w:szCs w:val="22"/>
              </w:rPr>
            </w:pPr>
          </w:p>
        </w:tc>
        <w:tc>
          <w:tcPr>
            <w:tcW w:w="360" w:type="dxa"/>
          </w:tcPr>
          <w:p w14:paraId="1B2FF3EF" w14:textId="77777777" w:rsidR="000715E2" w:rsidRPr="00E04092" w:rsidRDefault="000715E2">
            <w:pPr>
              <w:widowControl w:val="0"/>
              <w:rPr>
                <w:rFonts w:ascii="Calibri" w:hAnsi="Calibri"/>
                <w:i/>
                <w:iCs/>
                <w:color w:val="4472C4"/>
                <w:sz w:val="22"/>
                <w:szCs w:val="22"/>
              </w:rPr>
            </w:pPr>
          </w:p>
        </w:tc>
        <w:tc>
          <w:tcPr>
            <w:tcW w:w="4668" w:type="dxa"/>
          </w:tcPr>
          <w:p w14:paraId="19ADEB72" w14:textId="77777777" w:rsidR="000715E2" w:rsidRPr="00E04092" w:rsidRDefault="000715E2">
            <w:pPr>
              <w:widowControl w:val="0"/>
              <w:tabs>
                <w:tab w:val="right" w:pos="4320"/>
              </w:tabs>
              <w:ind w:left="720" w:hanging="720"/>
              <w:rPr>
                <w:rFonts w:ascii="Calibri" w:hAnsi="Calibri"/>
                <w:i/>
                <w:iCs/>
                <w:color w:val="4472C4"/>
                <w:sz w:val="22"/>
                <w:szCs w:val="22"/>
              </w:rPr>
            </w:pPr>
          </w:p>
        </w:tc>
      </w:tr>
      <w:tr w:rsidR="000715E2" w:rsidRPr="00E04092" w14:paraId="7FB53A5D" w14:textId="77777777">
        <w:tc>
          <w:tcPr>
            <w:tcW w:w="4607" w:type="dxa"/>
          </w:tcPr>
          <w:p w14:paraId="49D3786D" w14:textId="77777777" w:rsidR="000715E2" w:rsidRPr="00E04092" w:rsidRDefault="000715E2">
            <w:pPr>
              <w:widowControl w:val="0"/>
              <w:tabs>
                <w:tab w:val="right" w:pos="4320"/>
              </w:tabs>
              <w:ind w:left="720" w:hanging="720"/>
              <w:rPr>
                <w:rFonts w:ascii="Calibri" w:hAnsi="Calibri"/>
                <w:i/>
                <w:iCs/>
                <w:color w:val="4472C4"/>
                <w:sz w:val="22"/>
                <w:szCs w:val="22"/>
              </w:rPr>
            </w:pPr>
            <w:r w:rsidRPr="00E04092">
              <w:rPr>
                <w:rFonts w:ascii="Calibri" w:hAnsi="Calibri"/>
                <w:i/>
                <w:iCs/>
                <w:color w:val="4472C4"/>
                <w:sz w:val="22"/>
                <w:szCs w:val="22"/>
              </w:rPr>
              <w:t xml:space="preserve">Address:   </w:t>
            </w:r>
          </w:p>
          <w:p w14:paraId="50BFC317" w14:textId="77777777" w:rsidR="000715E2" w:rsidRPr="00E04092" w:rsidRDefault="000715E2">
            <w:pPr>
              <w:widowControl w:val="0"/>
              <w:tabs>
                <w:tab w:val="right" w:pos="4320"/>
              </w:tabs>
              <w:ind w:left="720" w:hanging="720"/>
              <w:rPr>
                <w:rFonts w:ascii="Calibri" w:hAnsi="Calibri"/>
                <w:i/>
                <w:iCs/>
                <w:color w:val="4472C4"/>
                <w:sz w:val="22"/>
                <w:szCs w:val="22"/>
              </w:rPr>
            </w:pPr>
          </w:p>
          <w:p w14:paraId="67AC2CDC" w14:textId="77777777" w:rsidR="002D3FE4" w:rsidRPr="00E04092" w:rsidRDefault="002D3FE4" w:rsidP="002D3FE4">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u w:val="single"/>
              </w:rPr>
              <w:tab/>
              <w:t>______________________________</w:t>
            </w:r>
          </w:p>
          <w:p w14:paraId="5341D627" w14:textId="77777777" w:rsidR="002D3FE4" w:rsidRPr="00E04092" w:rsidRDefault="002D3FE4" w:rsidP="002D3FE4">
            <w:pPr>
              <w:widowControl w:val="0"/>
              <w:tabs>
                <w:tab w:val="right" w:pos="4320"/>
              </w:tabs>
              <w:ind w:left="720" w:hanging="720"/>
              <w:rPr>
                <w:rFonts w:ascii="Calibri" w:hAnsi="Calibri"/>
                <w:i/>
                <w:iCs/>
                <w:color w:val="4472C4"/>
                <w:sz w:val="22"/>
                <w:szCs w:val="22"/>
                <w:u w:val="single"/>
              </w:rPr>
            </w:pPr>
          </w:p>
          <w:p w14:paraId="1FC17508" w14:textId="77777777" w:rsidR="002D3FE4" w:rsidRPr="00E04092" w:rsidRDefault="002D3FE4" w:rsidP="002D3FE4">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u w:val="single"/>
              </w:rPr>
              <w:tab/>
              <w:t>______________________________</w:t>
            </w:r>
          </w:p>
          <w:p w14:paraId="5BB365BB" w14:textId="77777777" w:rsidR="002D3FE4" w:rsidRPr="00E04092" w:rsidRDefault="002D3FE4" w:rsidP="002D3FE4">
            <w:pPr>
              <w:widowControl w:val="0"/>
              <w:tabs>
                <w:tab w:val="right" w:pos="4320"/>
              </w:tabs>
              <w:ind w:left="720" w:hanging="720"/>
              <w:rPr>
                <w:rFonts w:ascii="Calibri" w:hAnsi="Calibri"/>
                <w:i/>
                <w:iCs/>
                <w:color w:val="4472C4"/>
                <w:sz w:val="22"/>
                <w:szCs w:val="22"/>
              </w:rPr>
            </w:pPr>
          </w:p>
          <w:p w14:paraId="0C52AF1F" w14:textId="77777777" w:rsidR="002D3FE4" w:rsidRPr="00E04092" w:rsidRDefault="002D3FE4" w:rsidP="002D3FE4">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u w:val="single"/>
              </w:rPr>
              <w:tab/>
              <w:t>______________________________</w:t>
            </w:r>
          </w:p>
          <w:p w14:paraId="5B14F939" w14:textId="77777777" w:rsidR="000715E2" w:rsidRPr="00E04092" w:rsidRDefault="000715E2" w:rsidP="000715E2">
            <w:pPr>
              <w:widowControl w:val="0"/>
              <w:tabs>
                <w:tab w:val="right" w:pos="4320"/>
              </w:tabs>
              <w:rPr>
                <w:rFonts w:ascii="Calibri" w:hAnsi="Calibri"/>
                <w:i/>
                <w:iCs/>
                <w:color w:val="4472C4"/>
                <w:sz w:val="22"/>
                <w:szCs w:val="22"/>
              </w:rPr>
            </w:pPr>
          </w:p>
        </w:tc>
        <w:tc>
          <w:tcPr>
            <w:tcW w:w="360" w:type="dxa"/>
          </w:tcPr>
          <w:p w14:paraId="4EA9EC0E" w14:textId="77777777" w:rsidR="000715E2" w:rsidRPr="00E04092" w:rsidRDefault="000715E2">
            <w:pPr>
              <w:widowControl w:val="0"/>
              <w:rPr>
                <w:rFonts w:ascii="Calibri" w:hAnsi="Calibri"/>
                <w:i/>
                <w:iCs/>
                <w:color w:val="4472C4"/>
                <w:sz w:val="22"/>
                <w:szCs w:val="22"/>
              </w:rPr>
            </w:pPr>
          </w:p>
        </w:tc>
        <w:tc>
          <w:tcPr>
            <w:tcW w:w="4668" w:type="dxa"/>
          </w:tcPr>
          <w:p w14:paraId="67D1A196" w14:textId="77777777" w:rsidR="000715E2" w:rsidRPr="00E04092" w:rsidRDefault="000715E2" w:rsidP="001B321D">
            <w:pPr>
              <w:widowControl w:val="0"/>
              <w:tabs>
                <w:tab w:val="right" w:pos="4320"/>
              </w:tabs>
              <w:ind w:left="720" w:hanging="720"/>
              <w:rPr>
                <w:rFonts w:ascii="Calibri" w:hAnsi="Calibri"/>
                <w:i/>
                <w:iCs/>
                <w:color w:val="4472C4"/>
                <w:sz w:val="22"/>
                <w:szCs w:val="22"/>
              </w:rPr>
            </w:pPr>
            <w:r w:rsidRPr="00E04092">
              <w:rPr>
                <w:rFonts w:ascii="Calibri" w:hAnsi="Calibri"/>
                <w:i/>
                <w:iCs/>
                <w:color w:val="4472C4"/>
                <w:sz w:val="22"/>
                <w:szCs w:val="22"/>
              </w:rPr>
              <w:t xml:space="preserve">Address: </w:t>
            </w:r>
          </w:p>
          <w:p w14:paraId="7030E2C9" w14:textId="77777777" w:rsidR="000715E2" w:rsidRPr="00E04092" w:rsidRDefault="000715E2" w:rsidP="001B321D">
            <w:pPr>
              <w:widowControl w:val="0"/>
              <w:tabs>
                <w:tab w:val="right" w:pos="4320"/>
              </w:tabs>
              <w:ind w:left="720" w:hanging="720"/>
              <w:rPr>
                <w:rFonts w:ascii="Calibri" w:hAnsi="Calibri"/>
                <w:i/>
                <w:iCs/>
                <w:color w:val="4472C4"/>
                <w:sz w:val="22"/>
                <w:szCs w:val="22"/>
              </w:rPr>
            </w:pPr>
          </w:p>
          <w:p w14:paraId="1E793D6C" w14:textId="77777777" w:rsidR="000715E2" w:rsidRPr="00E04092" w:rsidRDefault="000715E2" w:rsidP="0085364B">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u w:val="single"/>
              </w:rPr>
              <w:tab/>
              <w:t>______________________________</w:t>
            </w:r>
          </w:p>
          <w:p w14:paraId="2C360A37" w14:textId="77777777" w:rsidR="000715E2" w:rsidRPr="00E04092" w:rsidRDefault="000715E2" w:rsidP="0085364B">
            <w:pPr>
              <w:widowControl w:val="0"/>
              <w:tabs>
                <w:tab w:val="right" w:pos="4320"/>
              </w:tabs>
              <w:ind w:left="720" w:hanging="720"/>
              <w:rPr>
                <w:rFonts w:ascii="Calibri" w:hAnsi="Calibri"/>
                <w:i/>
                <w:iCs/>
                <w:color w:val="4472C4"/>
                <w:sz w:val="22"/>
                <w:szCs w:val="22"/>
                <w:u w:val="single"/>
              </w:rPr>
            </w:pPr>
          </w:p>
          <w:p w14:paraId="30329960" w14:textId="77777777" w:rsidR="000715E2" w:rsidRPr="00E04092" w:rsidRDefault="000715E2" w:rsidP="0085364B">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u w:val="single"/>
              </w:rPr>
              <w:tab/>
              <w:t>______________________________</w:t>
            </w:r>
          </w:p>
          <w:p w14:paraId="2032D6F6" w14:textId="77777777" w:rsidR="000715E2" w:rsidRPr="00E04092" w:rsidRDefault="000715E2" w:rsidP="001B321D">
            <w:pPr>
              <w:widowControl w:val="0"/>
              <w:tabs>
                <w:tab w:val="right" w:pos="4320"/>
              </w:tabs>
              <w:ind w:left="720" w:hanging="720"/>
              <w:rPr>
                <w:rFonts w:ascii="Calibri" w:hAnsi="Calibri"/>
                <w:i/>
                <w:iCs/>
                <w:color w:val="4472C4"/>
                <w:sz w:val="22"/>
                <w:szCs w:val="22"/>
              </w:rPr>
            </w:pPr>
          </w:p>
          <w:p w14:paraId="596D6219" w14:textId="77777777" w:rsidR="000715E2" w:rsidRPr="00E04092" w:rsidRDefault="000715E2" w:rsidP="0085364B">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u w:val="single"/>
              </w:rPr>
              <w:tab/>
              <w:t>______________________________</w:t>
            </w:r>
          </w:p>
          <w:p w14:paraId="545944E7" w14:textId="77777777" w:rsidR="000715E2" w:rsidRPr="00E04092" w:rsidRDefault="000715E2" w:rsidP="001B321D">
            <w:pPr>
              <w:widowControl w:val="0"/>
              <w:tabs>
                <w:tab w:val="right" w:pos="4320"/>
              </w:tabs>
              <w:ind w:left="720" w:hanging="720"/>
              <w:rPr>
                <w:rFonts w:ascii="Calibri" w:hAnsi="Calibri"/>
                <w:i/>
                <w:iCs/>
                <w:color w:val="4472C4"/>
                <w:sz w:val="22"/>
                <w:szCs w:val="22"/>
              </w:rPr>
            </w:pPr>
          </w:p>
        </w:tc>
      </w:tr>
      <w:tr w:rsidR="000715E2" w:rsidRPr="00E04092" w14:paraId="5B924F75" w14:textId="77777777">
        <w:trPr>
          <w:trHeight w:val="1422"/>
        </w:trPr>
        <w:tc>
          <w:tcPr>
            <w:tcW w:w="4607" w:type="dxa"/>
          </w:tcPr>
          <w:p w14:paraId="668D09EE" w14:textId="77777777" w:rsidR="000715E2" w:rsidRPr="00E04092" w:rsidRDefault="000715E2" w:rsidP="001B321D">
            <w:pPr>
              <w:widowControl w:val="0"/>
              <w:tabs>
                <w:tab w:val="right" w:pos="4320"/>
              </w:tabs>
              <w:ind w:left="720" w:hanging="720"/>
              <w:rPr>
                <w:rFonts w:ascii="Calibri" w:hAnsi="Calibri"/>
                <w:i/>
                <w:iCs/>
                <w:color w:val="4472C4"/>
                <w:sz w:val="22"/>
                <w:szCs w:val="22"/>
              </w:rPr>
            </w:pPr>
          </w:p>
          <w:p w14:paraId="4BC2CAF3" w14:textId="77777777" w:rsidR="000715E2" w:rsidRPr="00E04092" w:rsidRDefault="000715E2" w:rsidP="0085364B">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rPr>
              <w:t xml:space="preserve">T: </w:t>
            </w:r>
            <w:r w:rsidR="00553133" w:rsidRPr="00E04092">
              <w:rPr>
                <w:rFonts w:ascii="Calibri" w:hAnsi="Calibri"/>
                <w:i/>
                <w:iCs/>
                <w:color w:val="4472C4"/>
                <w:sz w:val="22"/>
                <w:szCs w:val="22"/>
                <w:u w:val="single"/>
              </w:rPr>
              <w:t>________________________________</w:t>
            </w:r>
          </w:p>
          <w:p w14:paraId="0AF09DCE" w14:textId="77777777" w:rsidR="000715E2" w:rsidRPr="00E04092" w:rsidRDefault="000715E2" w:rsidP="0085364B">
            <w:pPr>
              <w:widowControl w:val="0"/>
              <w:tabs>
                <w:tab w:val="right" w:pos="4320"/>
              </w:tabs>
              <w:rPr>
                <w:rFonts w:ascii="Calibri" w:hAnsi="Calibri"/>
                <w:i/>
                <w:iCs/>
                <w:color w:val="4472C4"/>
                <w:sz w:val="22"/>
                <w:szCs w:val="22"/>
              </w:rPr>
            </w:pPr>
          </w:p>
          <w:p w14:paraId="4BE28CED" w14:textId="77777777" w:rsidR="00553133" w:rsidRPr="00E04092" w:rsidRDefault="000715E2" w:rsidP="00553133">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rPr>
              <w:t xml:space="preserve">E: </w:t>
            </w:r>
            <w:r w:rsidR="00553133" w:rsidRPr="00E04092">
              <w:rPr>
                <w:rFonts w:ascii="Calibri" w:hAnsi="Calibri"/>
                <w:i/>
                <w:iCs/>
                <w:color w:val="4472C4"/>
                <w:sz w:val="22"/>
                <w:szCs w:val="22"/>
                <w:u w:val="single"/>
              </w:rPr>
              <w:tab/>
              <w:t>______________________________</w:t>
            </w:r>
          </w:p>
          <w:p w14:paraId="4D453690" w14:textId="77777777" w:rsidR="00553133" w:rsidRPr="00E04092" w:rsidRDefault="00553133" w:rsidP="00553133">
            <w:pPr>
              <w:widowControl w:val="0"/>
              <w:tabs>
                <w:tab w:val="right" w:pos="4320"/>
              </w:tabs>
              <w:ind w:left="720" w:hanging="720"/>
              <w:rPr>
                <w:rFonts w:ascii="Calibri" w:hAnsi="Calibri"/>
                <w:i/>
                <w:iCs/>
                <w:color w:val="4472C4"/>
                <w:sz w:val="22"/>
                <w:szCs w:val="22"/>
                <w:u w:val="single"/>
              </w:rPr>
            </w:pPr>
          </w:p>
          <w:p w14:paraId="734B23AD" w14:textId="77777777" w:rsidR="000715E2" w:rsidRPr="00E04092" w:rsidRDefault="000715E2" w:rsidP="00553133">
            <w:pPr>
              <w:widowControl w:val="0"/>
              <w:tabs>
                <w:tab w:val="right" w:pos="4320"/>
              </w:tabs>
              <w:ind w:left="720" w:hanging="720"/>
              <w:rPr>
                <w:rFonts w:ascii="Calibri" w:hAnsi="Calibri"/>
                <w:i/>
                <w:iCs/>
                <w:color w:val="4472C4"/>
                <w:sz w:val="22"/>
                <w:szCs w:val="22"/>
              </w:rPr>
            </w:pPr>
          </w:p>
        </w:tc>
        <w:tc>
          <w:tcPr>
            <w:tcW w:w="360" w:type="dxa"/>
          </w:tcPr>
          <w:p w14:paraId="24A49D3C" w14:textId="77777777" w:rsidR="000715E2" w:rsidRPr="00E04092" w:rsidRDefault="000715E2">
            <w:pPr>
              <w:widowControl w:val="0"/>
              <w:rPr>
                <w:rFonts w:ascii="Calibri" w:hAnsi="Calibri"/>
                <w:i/>
                <w:iCs/>
                <w:color w:val="4472C4"/>
                <w:sz w:val="22"/>
                <w:szCs w:val="22"/>
              </w:rPr>
            </w:pPr>
          </w:p>
        </w:tc>
        <w:tc>
          <w:tcPr>
            <w:tcW w:w="4668" w:type="dxa"/>
          </w:tcPr>
          <w:p w14:paraId="5A30C429" w14:textId="77777777" w:rsidR="000715E2" w:rsidRPr="00E04092" w:rsidRDefault="000715E2" w:rsidP="001B321D">
            <w:pPr>
              <w:widowControl w:val="0"/>
              <w:tabs>
                <w:tab w:val="right" w:pos="4320"/>
              </w:tabs>
              <w:ind w:left="720" w:hanging="720"/>
              <w:rPr>
                <w:rFonts w:ascii="Calibri" w:hAnsi="Calibri"/>
                <w:i/>
                <w:iCs/>
                <w:color w:val="4472C4"/>
                <w:sz w:val="22"/>
                <w:szCs w:val="22"/>
              </w:rPr>
            </w:pPr>
          </w:p>
          <w:p w14:paraId="1BE25008" w14:textId="77777777" w:rsidR="000715E2" w:rsidRPr="00E04092" w:rsidRDefault="000715E2" w:rsidP="0085364B">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rPr>
              <w:t>T:</w:t>
            </w:r>
            <w:r w:rsidRPr="00E04092">
              <w:rPr>
                <w:rFonts w:ascii="Calibri" w:hAnsi="Calibri"/>
                <w:i/>
                <w:iCs/>
                <w:color w:val="4472C4"/>
                <w:sz w:val="22"/>
                <w:szCs w:val="22"/>
                <w:u w:val="single"/>
              </w:rPr>
              <w:t xml:space="preserve"> </w:t>
            </w:r>
            <w:r w:rsidRPr="00E04092">
              <w:rPr>
                <w:rFonts w:ascii="Calibri" w:hAnsi="Calibri"/>
                <w:i/>
                <w:iCs/>
                <w:color w:val="4472C4"/>
                <w:sz w:val="22"/>
                <w:szCs w:val="22"/>
                <w:u w:val="single"/>
              </w:rPr>
              <w:tab/>
              <w:t>______________________________</w:t>
            </w:r>
          </w:p>
          <w:p w14:paraId="54251567" w14:textId="77777777" w:rsidR="000715E2" w:rsidRPr="00E04092" w:rsidRDefault="000715E2" w:rsidP="0085364B">
            <w:pPr>
              <w:widowControl w:val="0"/>
              <w:tabs>
                <w:tab w:val="right" w:pos="4320"/>
              </w:tabs>
              <w:rPr>
                <w:rFonts w:ascii="Calibri" w:hAnsi="Calibri"/>
                <w:i/>
                <w:iCs/>
                <w:color w:val="4472C4"/>
                <w:sz w:val="22"/>
                <w:szCs w:val="22"/>
              </w:rPr>
            </w:pPr>
          </w:p>
          <w:p w14:paraId="2DB2E9BC" w14:textId="77777777" w:rsidR="000715E2" w:rsidRPr="00E04092" w:rsidRDefault="000715E2" w:rsidP="0085364B">
            <w:pPr>
              <w:widowControl w:val="0"/>
              <w:tabs>
                <w:tab w:val="right" w:pos="4320"/>
              </w:tabs>
              <w:ind w:left="720" w:hanging="720"/>
              <w:rPr>
                <w:rFonts w:ascii="Calibri" w:hAnsi="Calibri"/>
                <w:i/>
                <w:iCs/>
                <w:color w:val="4472C4"/>
                <w:sz w:val="22"/>
                <w:szCs w:val="22"/>
                <w:u w:val="single"/>
              </w:rPr>
            </w:pPr>
            <w:r w:rsidRPr="00E04092">
              <w:rPr>
                <w:rFonts w:ascii="Calibri" w:hAnsi="Calibri"/>
                <w:i/>
                <w:iCs/>
                <w:color w:val="4472C4"/>
                <w:sz w:val="22"/>
                <w:szCs w:val="22"/>
              </w:rPr>
              <w:t>E:</w:t>
            </w:r>
            <w:r w:rsidRPr="00E04092">
              <w:rPr>
                <w:rFonts w:ascii="Calibri" w:hAnsi="Calibri"/>
                <w:i/>
                <w:iCs/>
                <w:color w:val="4472C4"/>
                <w:sz w:val="22"/>
                <w:szCs w:val="22"/>
                <w:u w:val="single"/>
              </w:rPr>
              <w:t xml:space="preserve"> </w:t>
            </w:r>
            <w:r w:rsidRPr="00E04092">
              <w:rPr>
                <w:rFonts w:ascii="Calibri" w:hAnsi="Calibri"/>
                <w:i/>
                <w:iCs/>
                <w:color w:val="4472C4"/>
                <w:sz w:val="22"/>
                <w:szCs w:val="22"/>
                <w:u w:val="single"/>
              </w:rPr>
              <w:tab/>
              <w:t>______________________________</w:t>
            </w:r>
          </w:p>
          <w:p w14:paraId="43BD988E" w14:textId="77777777" w:rsidR="000715E2" w:rsidRPr="00E04092" w:rsidRDefault="000715E2" w:rsidP="001B321D">
            <w:pPr>
              <w:widowControl w:val="0"/>
              <w:tabs>
                <w:tab w:val="right" w:pos="4320"/>
              </w:tabs>
              <w:ind w:left="720" w:hanging="720"/>
              <w:rPr>
                <w:rFonts w:ascii="Calibri" w:hAnsi="Calibri"/>
                <w:i/>
                <w:iCs/>
                <w:color w:val="4472C4"/>
                <w:sz w:val="22"/>
                <w:szCs w:val="22"/>
              </w:rPr>
            </w:pPr>
          </w:p>
        </w:tc>
      </w:tr>
    </w:tbl>
    <w:p w14:paraId="16FF2D79" w14:textId="77777777" w:rsidR="00C2215A" w:rsidRPr="00E04092" w:rsidRDefault="00C2215A" w:rsidP="009F3CD9">
      <w:pPr>
        <w:widowControl w:val="0"/>
        <w:autoSpaceDE w:val="0"/>
        <w:autoSpaceDN w:val="0"/>
        <w:adjustRightInd w:val="0"/>
        <w:jc w:val="left"/>
        <w:rPr>
          <w:rFonts w:ascii="Calibri" w:eastAsia="Cambria" w:hAnsi="Calibri" w:cs="Helvetica"/>
          <w:sz w:val="22"/>
          <w:szCs w:val="22"/>
        </w:rPr>
      </w:pPr>
      <w:r w:rsidRPr="00E04092">
        <w:rPr>
          <w:rFonts w:ascii="Calibri" w:eastAsia="Cambria" w:hAnsi="Calibri" w:cs="Helvetica"/>
          <w:sz w:val="22"/>
          <w:szCs w:val="22"/>
        </w:rPr>
        <w:t xml:space="preserve">It may go without saying, but always ensure that your agreement is properly signed and dated by both parties. An agreement that has not been signed by the other party may not be enforceable and the dates included in the agreement may impact the deadlines for payment or transfer of the domain. </w:t>
      </w:r>
    </w:p>
    <w:p w14:paraId="568038FF" w14:textId="77777777" w:rsidR="00C2215A" w:rsidRPr="00E04092" w:rsidRDefault="00C2215A" w:rsidP="009F3CD9">
      <w:pPr>
        <w:widowControl w:val="0"/>
        <w:autoSpaceDE w:val="0"/>
        <w:autoSpaceDN w:val="0"/>
        <w:adjustRightInd w:val="0"/>
        <w:jc w:val="left"/>
        <w:rPr>
          <w:rFonts w:ascii="Calibri" w:eastAsia="Cambria" w:hAnsi="Calibri" w:cs="Helvetica"/>
          <w:sz w:val="22"/>
          <w:szCs w:val="22"/>
        </w:rPr>
      </w:pPr>
    </w:p>
    <w:p w14:paraId="101777C4" w14:textId="77777777" w:rsidR="00C2215A" w:rsidRPr="00E04092" w:rsidRDefault="00C2215A" w:rsidP="009F3CD9">
      <w:pPr>
        <w:widowControl w:val="0"/>
        <w:autoSpaceDE w:val="0"/>
        <w:autoSpaceDN w:val="0"/>
        <w:adjustRightInd w:val="0"/>
        <w:jc w:val="left"/>
        <w:rPr>
          <w:rFonts w:ascii="Calibri" w:eastAsia="Cambria" w:hAnsi="Calibri" w:cs="Helvetica"/>
          <w:sz w:val="22"/>
          <w:szCs w:val="22"/>
        </w:rPr>
      </w:pPr>
      <w:r w:rsidRPr="00E04092">
        <w:rPr>
          <w:rFonts w:ascii="Calibri" w:eastAsia="Cambria" w:hAnsi="Calibri" w:cs="Helvetica"/>
          <w:sz w:val="22"/>
          <w:szCs w:val="22"/>
        </w:rPr>
        <w:t xml:space="preserve">If you have any further questions about domain name purchase and sale </w:t>
      </w:r>
      <w:r w:rsidR="008F5D69" w:rsidRPr="00E04092">
        <w:rPr>
          <w:rFonts w:ascii="Calibri" w:eastAsia="Cambria" w:hAnsi="Calibri" w:cs="Helvetica"/>
          <w:sz w:val="22"/>
          <w:szCs w:val="22"/>
        </w:rPr>
        <w:t>agreements,</w:t>
      </w:r>
      <w:r w:rsidRPr="00E04092">
        <w:rPr>
          <w:rFonts w:ascii="Calibri" w:eastAsia="Cambria" w:hAnsi="Calibri" w:cs="Helvetica"/>
          <w:sz w:val="22"/>
          <w:szCs w:val="22"/>
        </w:rPr>
        <w:t xml:space="preserve"> please seek the assistance of an attorney qualified in domain name sales. </w:t>
      </w:r>
    </w:p>
    <w:sectPr w:rsidR="00C2215A" w:rsidRPr="00E04092" w:rsidSect="00BF7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2780" w14:textId="77777777" w:rsidR="007836BD" w:rsidRDefault="007836BD">
      <w:r>
        <w:separator/>
      </w:r>
    </w:p>
  </w:endnote>
  <w:endnote w:type="continuationSeparator" w:id="0">
    <w:p w14:paraId="4A4A4A8E" w14:textId="77777777" w:rsidR="007836BD" w:rsidRDefault="0078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39B1" w14:textId="77777777" w:rsidR="00522484" w:rsidRDefault="00522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2E09" w14:textId="77777777" w:rsidR="005E6C90" w:rsidRPr="005E6C90" w:rsidRDefault="002D3FE4" w:rsidP="0096499E">
    <w:pPr>
      <w:pStyle w:val="Footer"/>
    </w:pPr>
    <w:r>
      <w:tab/>
    </w:r>
    <w:r>
      <w:rPr>
        <w:rStyle w:val="PageNumber"/>
      </w:rPr>
      <w:fldChar w:fldCharType="begin"/>
    </w:r>
    <w:r>
      <w:rPr>
        <w:rStyle w:val="PageNumber"/>
      </w:rPr>
      <w:instrText xml:space="preserve"> PAGE </w:instrText>
    </w:r>
    <w:r>
      <w:rPr>
        <w:rStyle w:val="PageNumber"/>
      </w:rPr>
      <w:fldChar w:fldCharType="separate"/>
    </w:r>
    <w:r w:rsidR="00553133">
      <w:rPr>
        <w:rStyle w:val="PageNumber"/>
        <w:noProof/>
      </w:rPr>
      <w:t>4</w:t>
    </w:r>
    <w:r>
      <w:rPr>
        <w:rStyle w:val="PageNumber"/>
      </w:rPr>
      <w:fldChar w:fldCharType="end"/>
    </w:r>
    <w:r w:rsidR="0096499E">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7FD0" w14:textId="77777777" w:rsidR="00522484" w:rsidRDefault="0052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0E168" w14:textId="77777777" w:rsidR="007836BD" w:rsidRDefault="007836BD">
      <w:r>
        <w:separator/>
      </w:r>
    </w:p>
  </w:footnote>
  <w:footnote w:type="continuationSeparator" w:id="0">
    <w:p w14:paraId="522EE932" w14:textId="77777777" w:rsidR="007836BD" w:rsidRDefault="0078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C4A" w14:textId="77777777" w:rsidR="00522484" w:rsidRDefault="00522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BA6D" w14:textId="77777777" w:rsidR="00811019" w:rsidRDefault="000B1860" w:rsidP="00811019">
    <w:pPr>
      <w:jc w:val="left"/>
      <w:rPr>
        <w:rFonts w:ascii="Palatino Linotype" w:hAnsi="Palatino Linotype"/>
        <w:b/>
        <w:color w:val="000000"/>
      </w:rPr>
    </w:pPr>
    <w:r w:rsidRPr="00B07EB6">
      <w:rPr>
        <w:noProof/>
      </w:rPr>
      <w:drawing>
        <wp:inline distT="0" distB="0" distL="0" distR="0" wp14:anchorId="1DE8A4E2" wp14:editId="010A389D">
          <wp:extent cx="1382395" cy="730250"/>
          <wp:effectExtent l="0" t="0" r="0" b="0"/>
          <wp:docPr id="1" name="Picture 1" descr="InternetCommerce.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rnetCommerce.or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730250"/>
                  </a:xfrm>
                  <a:prstGeom prst="rect">
                    <a:avLst/>
                  </a:prstGeom>
                  <a:noFill/>
                  <a:ln>
                    <a:noFill/>
                  </a:ln>
                </pic:spPr>
              </pic:pic>
            </a:graphicData>
          </a:graphic>
        </wp:inline>
      </w:drawing>
    </w:r>
    <w:r w:rsidR="00811019" w:rsidRPr="00B7473C">
      <w:rPr>
        <w:rFonts w:ascii="Palatino Linotype" w:hAnsi="Palatino Linotype"/>
        <w:b/>
        <w:color w:val="000000"/>
      </w:rPr>
      <w:t xml:space="preserve"> </w:t>
    </w:r>
  </w:p>
  <w:p w14:paraId="578ACF39" w14:textId="77777777" w:rsidR="00811019" w:rsidRDefault="00811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1089" w14:textId="77777777" w:rsidR="00BF704F" w:rsidRDefault="000B1860" w:rsidP="00BF704F">
    <w:pPr>
      <w:jc w:val="left"/>
      <w:rPr>
        <w:rFonts w:ascii="Palatino Linotype" w:hAnsi="Palatino Linotype"/>
        <w:b/>
        <w:color w:val="000000"/>
      </w:rPr>
    </w:pPr>
    <w:r w:rsidRPr="00B07EB6">
      <w:rPr>
        <w:noProof/>
      </w:rPr>
      <w:drawing>
        <wp:inline distT="0" distB="0" distL="0" distR="0" wp14:anchorId="002A8F98" wp14:editId="7BD3624E">
          <wp:extent cx="1382395" cy="730250"/>
          <wp:effectExtent l="0" t="0" r="0" b="0"/>
          <wp:docPr id="2" name="Picture 1" descr="InternetCommerce.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rnetCommerce.or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730250"/>
                  </a:xfrm>
                  <a:prstGeom prst="rect">
                    <a:avLst/>
                  </a:prstGeom>
                  <a:noFill/>
                  <a:ln>
                    <a:noFill/>
                  </a:ln>
                </pic:spPr>
              </pic:pic>
            </a:graphicData>
          </a:graphic>
        </wp:inline>
      </w:drawing>
    </w:r>
    <w:r w:rsidR="00BF704F" w:rsidRPr="00B7473C">
      <w:rPr>
        <w:rFonts w:ascii="Palatino Linotype" w:hAnsi="Palatino Linotype"/>
        <w:b/>
        <w:color w:val="000000"/>
      </w:rPr>
      <w:t xml:space="preserve"> </w:t>
    </w:r>
  </w:p>
  <w:p w14:paraId="6B854FCD" w14:textId="77777777" w:rsidR="00BF704F" w:rsidRDefault="00BF704F" w:rsidP="00BF704F">
    <w:pPr>
      <w:jc w:val="left"/>
      <w:rPr>
        <w:rFonts w:ascii="Palatino Linotype" w:hAnsi="Palatino Linotype"/>
        <w:b/>
        <w:color w:val="000000"/>
      </w:rPr>
    </w:pPr>
  </w:p>
  <w:p w14:paraId="74536B39" w14:textId="77777777" w:rsidR="00BF704F" w:rsidRDefault="00BF704F" w:rsidP="00BF704F">
    <w:pPr>
      <w:pStyle w:val="Header"/>
    </w:pPr>
    <w:r w:rsidRPr="00811019">
      <w:rPr>
        <w:rFonts w:ascii="Palatino Linotype" w:hAnsi="Palatino Linotype"/>
        <w:bCs/>
        <w:color w:val="4472C4"/>
        <w:sz w:val="16"/>
        <w:szCs w:val="16"/>
      </w:rPr>
      <w:t xml:space="preserve">This document was prepared by the ICA for use by its members </w:t>
    </w:r>
    <w:r>
      <w:rPr>
        <w:rFonts w:ascii="Palatino Linotype" w:hAnsi="Palatino Linotype"/>
        <w:bCs/>
        <w:color w:val="4472C4"/>
        <w:sz w:val="16"/>
        <w:szCs w:val="16"/>
      </w:rPr>
      <w:t xml:space="preserve">as an educational resource and is not intended to be used as a form. It should not be used unless </w:t>
    </w:r>
    <w:r w:rsidRPr="00811019">
      <w:rPr>
        <w:rFonts w:ascii="Palatino Linotype" w:hAnsi="Palatino Linotype"/>
        <w:bCs/>
        <w:color w:val="4472C4"/>
        <w:sz w:val="16"/>
        <w:szCs w:val="16"/>
      </w:rPr>
      <w:t xml:space="preserve">in conjunction with the member obtaining the advice of a qualified domain name lawyer. Copyright ICA 2020. </w:t>
    </w:r>
    <w:r w:rsidRPr="00811019">
      <w:rPr>
        <w:rFonts w:ascii="Palatino Linotype" w:hAnsi="Palatino Linotype"/>
        <w:bCs/>
        <w:color w:val="4472C4"/>
        <w:sz w:val="16"/>
        <w:szCs w:val="16"/>
        <w:shd w:val="clear" w:color="auto" w:fill="FFFFFF"/>
      </w:rPr>
      <w:t xml:space="preserve">Any other use or reproduction is prohibited except with the prior written consent of ICA. Please note that every domain </w:t>
    </w:r>
    <w:r>
      <w:rPr>
        <w:rFonts w:ascii="Palatino Linotype" w:hAnsi="Palatino Linotype"/>
        <w:bCs/>
        <w:color w:val="4472C4"/>
        <w:sz w:val="16"/>
        <w:szCs w:val="16"/>
        <w:shd w:val="clear" w:color="auto" w:fill="FFFFFF"/>
      </w:rPr>
      <w:t xml:space="preserve">name </w:t>
    </w:r>
    <w:r w:rsidRPr="00811019">
      <w:rPr>
        <w:rFonts w:ascii="Palatino Linotype" w:hAnsi="Palatino Linotype"/>
        <w:bCs/>
        <w:color w:val="4472C4"/>
        <w:sz w:val="16"/>
        <w:szCs w:val="16"/>
        <w:shd w:val="clear" w:color="auto" w:fill="FFFFFF"/>
      </w:rPr>
      <w:t xml:space="preserve">transaction is unique, and that ICA does not warrant and is not responsible in any way for the adequacy, sufficiency, applicability or suitability of any this </w:t>
    </w:r>
    <w:r>
      <w:rPr>
        <w:rFonts w:ascii="Palatino Linotype" w:hAnsi="Palatino Linotype"/>
        <w:bCs/>
        <w:color w:val="4472C4"/>
        <w:sz w:val="16"/>
        <w:szCs w:val="16"/>
        <w:shd w:val="clear" w:color="auto" w:fill="FFFFFF"/>
      </w:rPr>
      <w:t>educational resource</w:t>
    </w:r>
    <w:r w:rsidRPr="00811019">
      <w:rPr>
        <w:rFonts w:ascii="Palatino Linotype" w:hAnsi="Palatino Linotype"/>
        <w:bCs/>
        <w:color w:val="4472C4"/>
        <w:sz w:val="16"/>
        <w:szCs w:val="16"/>
        <w:shd w:val="clear" w:color="auto" w:fill="FFFFFF"/>
      </w:rPr>
      <w:t xml:space="preserve">. The ICA bears no liability for the use of this </w:t>
    </w:r>
    <w:r>
      <w:rPr>
        <w:rFonts w:ascii="Palatino Linotype" w:hAnsi="Palatino Linotype"/>
        <w:bCs/>
        <w:color w:val="4472C4"/>
        <w:sz w:val="16"/>
        <w:szCs w:val="16"/>
        <w:shd w:val="clear" w:color="auto" w:fill="FFFFFF"/>
      </w:rPr>
      <w:t xml:space="preserve">educational material. </w:t>
    </w:r>
    <w:r w:rsidRPr="00811019">
      <w:rPr>
        <w:rFonts w:ascii="Palatino Linotype" w:hAnsi="Palatino Linotype"/>
        <w:bCs/>
        <w:color w:val="4472C4"/>
        <w:sz w:val="16"/>
        <w:szCs w:val="16"/>
        <w:shd w:val="clear" w:color="auto" w:fill="FFFFFF"/>
      </w:rPr>
      <w:t>The ICA maintains a list of qualified domain name lawyers on its website however makes no representation or warranty as to their suitability, competence, or expertise.</w:t>
    </w:r>
  </w:p>
  <w:p w14:paraId="3F455E5F" w14:textId="77777777" w:rsidR="00BF704F" w:rsidRDefault="00BF704F" w:rsidP="00BF704F">
    <w:pPr>
      <w:pStyle w:val="Header"/>
    </w:pPr>
  </w:p>
  <w:p w14:paraId="6342354E" w14:textId="77777777" w:rsidR="00BF704F" w:rsidRDefault="00BF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504"/>
    <w:multiLevelType w:val="hybridMultilevel"/>
    <w:tmpl w:val="5D10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E7567"/>
    <w:multiLevelType w:val="multilevel"/>
    <w:tmpl w:val="50E6DB50"/>
    <w:lvl w:ilvl="0">
      <w:start w:val="1"/>
      <w:numFmt w:val="decimal"/>
      <w:lvlRestart w:val="0"/>
      <w:suff w:val="nothing"/>
      <w:lvlText w:val="ARTICLE %1"/>
      <w:lvlJc w:val="left"/>
      <w:rPr>
        <w:rFonts w:ascii="Arial" w:hAnsi="Arial" w:cs="Arial" w:hint="default"/>
        <w:b/>
        <w:i w:val="0"/>
        <w:caps w:val="0"/>
        <w:smallCaps w:val="0"/>
        <w:strike w:val="0"/>
        <w:dstrike w:val="0"/>
        <w:vanish w:val="0"/>
        <w:color w:val="auto"/>
        <w:spacing w:val="0"/>
        <w:w w:val="100"/>
        <w:kern w:val="0"/>
        <w:position w:val="0"/>
        <w:sz w:val="22"/>
        <w:szCs w:val="22"/>
        <w:u w:val="none"/>
        <w:effect w:val="none"/>
        <w:vertAlign w:val="baseline"/>
      </w:rPr>
    </w:lvl>
    <w:lvl w:ilvl="1">
      <w:start w:val="1"/>
      <w:numFmt w:val="lowerLetter"/>
      <w:lvlText w:val="%2."/>
      <w:lvlJc w:val="left"/>
      <w:pPr>
        <w:ind w:left="4046" w:hanging="360"/>
      </w:pPr>
      <w:rPr>
        <w:rFonts w:hint="default"/>
        <w:b w:val="0"/>
        <w:i w:val="0"/>
        <w:caps w:val="0"/>
        <w:smallCaps w:val="0"/>
        <w:strike w:val="0"/>
        <w:dstrike w:val="0"/>
        <w:vanish w:val="0"/>
        <w:color w:val="auto"/>
        <w:spacing w:val="0"/>
        <w:w w:val="100"/>
        <w:kern w:val="0"/>
        <w:position w:val="0"/>
        <w:sz w:val="23"/>
        <w:szCs w:val="23"/>
        <w:u w:val="none"/>
        <w:effect w:val="none"/>
        <w:vertAlign w:val="baseline"/>
      </w:rPr>
    </w:lvl>
    <w:lvl w:ilvl="2">
      <w:start w:val="1"/>
      <w:numFmt w:val="lowerLetter"/>
      <w:lvlText w:val="(%3)"/>
      <w:lvlJc w:val="left"/>
      <w:pPr>
        <w:ind w:left="1170" w:firstLine="720"/>
      </w:pPr>
      <w:rPr>
        <w:rFonts w:ascii="Arial" w:hAnsi="Arial"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Roman"/>
      <w:lvlText w:val="(%4)"/>
      <w:lvlJc w:val="left"/>
      <w:pPr>
        <w:ind w:left="1440" w:firstLine="720"/>
      </w:pPr>
      <w:rPr>
        <w:rFonts w:ascii="Arial" w:hAnsi="Arial"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decimal"/>
      <w:lvlText w:val="(%5)"/>
      <w:lvlJc w:val="left"/>
      <w:pPr>
        <w:ind w:left="2160" w:firstLine="720"/>
      </w:pPr>
      <w:rPr>
        <w:rFonts w:ascii="Arial" w:hAnsi="Arial" w:cs="Times New Roman"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lowerLetter"/>
      <w:lvlText w:val="(%6)"/>
      <w:lvlJc w:val="left"/>
      <w:pPr>
        <w:ind w:left="2880" w:firstLine="720"/>
      </w:pPr>
      <w:rPr>
        <w:rFonts w:ascii="Arial" w:hAnsi="Arial" w:cs="Times New Roman" w:hint="default"/>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ind w:left="3600" w:firstLine="720"/>
      </w:pPr>
      <w:rPr>
        <w:rFonts w:ascii="Arial" w:hAnsi="Arial" w:cs="Times New Roman" w:hint="default"/>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ind w:left="4320" w:firstLine="720"/>
      </w:pPr>
      <w:rPr>
        <w:rFonts w:ascii="Arial" w:hAnsi="Arial" w:cs="Times New Roman" w:hint="default"/>
        <w:b w:val="0"/>
        <w:i w:val="0"/>
        <w:caps w:val="0"/>
        <w:smallCaps w:val="0"/>
        <w:strike w:val="0"/>
        <w:dstrike w:val="0"/>
        <w:vanish w:val="0"/>
        <w:color w:val="auto"/>
        <w:spacing w:val="0"/>
        <w:w w:val="100"/>
        <w:kern w:val="0"/>
        <w:position w:val="0"/>
        <w:sz w:val="22"/>
        <w:u w:val="none"/>
        <w:effect w:val="none"/>
        <w:vertAlign w:val="baseline"/>
      </w:rPr>
    </w:lvl>
    <w:lvl w:ilvl="8">
      <w:start w:val="1"/>
      <w:numFmt w:val="decimal"/>
      <w:lvlText w:val="%9."/>
      <w:lvlJc w:val="left"/>
      <w:pPr>
        <w:ind w:left="5040" w:firstLine="720"/>
      </w:pPr>
      <w:rPr>
        <w:rFonts w:ascii="Arial" w:hAnsi="Arial" w:cs="Times New Roman"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2" w15:restartNumberingAfterBreak="0">
    <w:nsid w:val="34BA7450"/>
    <w:multiLevelType w:val="hybridMultilevel"/>
    <w:tmpl w:val="720CA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F3227"/>
    <w:multiLevelType w:val="multilevel"/>
    <w:tmpl w:val="4B56B6EC"/>
    <w:lvl w:ilvl="0">
      <w:start w:val="1"/>
      <w:numFmt w:val="decimal"/>
      <w:pStyle w:val="Heading1"/>
      <w:lvlText w:val="%1."/>
      <w:lvlJc w:val="left"/>
      <w:rPr>
        <w:rFonts w:ascii="Times New Roman" w:hAnsi="Times New Roman"/>
        <w:b/>
        <w:bCs/>
        <w:i w:val="0"/>
        <w:iCs w:val="0"/>
        <w:caps w:val="0"/>
        <w:strike w:val="0"/>
        <w:dstrike w:val="0"/>
        <w:vanish w:val="0"/>
        <w:color w:val="auto"/>
        <w:sz w:val="24"/>
        <w:szCs w:val="24"/>
        <w:u w:val="none"/>
        <w:effect w:val="none"/>
        <w:vertAlign w:val="baseline"/>
      </w:rPr>
    </w:lvl>
    <w:lvl w:ilvl="1">
      <w:start w:val="1"/>
      <w:numFmt w:val="lowerLetter"/>
      <w:pStyle w:val="Heading2"/>
      <w:suff w:val="nothing"/>
      <w:lvlText w:val="(%2)  "/>
      <w:lvlJc w:val="left"/>
      <w:pPr>
        <w:ind w:left="1800"/>
      </w:pPr>
      <w:rPr>
        <w:rFonts w:ascii="Times New Roman" w:hAnsi="Times New Roman"/>
        <w:b w:val="0"/>
        <w:bCs w:val="0"/>
        <w:i w:val="0"/>
        <w:iCs w:val="0"/>
        <w:caps w:val="0"/>
        <w:strike w:val="0"/>
        <w:dstrike w:val="0"/>
        <w:vanish w:val="0"/>
        <w:color w:val="auto"/>
        <w:sz w:val="24"/>
        <w:szCs w:val="24"/>
        <w:u w:val="none"/>
        <w:effect w:val="none"/>
        <w:vertAlign w:val="baseline"/>
      </w:rPr>
    </w:lvl>
    <w:lvl w:ilvl="2">
      <w:start w:val="1"/>
      <w:numFmt w:val="lowerLetter"/>
      <w:pStyle w:val="Heading3"/>
      <w:lvlText w:val="%3."/>
      <w:lvlJc w:val="left"/>
      <w:pPr>
        <w:ind w:firstLine="720"/>
      </w:pPr>
      <w:rPr>
        <w:rFonts w:ascii="Times New Roman" w:hAnsi="Times New Roman"/>
        <w:b w:val="0"/>
        <w:bCs w:val="0"/>
        <w:i w:val="0"/>
        <w:iCs w:val="0"/>
        <w:caps w:val="0"/>
        <w:strike w:val="0"/>
        <w:dstrike w:val="0"/>
        <w:vanish w:val="0"/>
        <w:color w:val="auto"/>
        <w:sz w:val="24"/>
        <w:szCs w:val="24"/>
        <w:u w:val="none"/>
        <w:effect w:val="none"/>
        <w:vertAlign w:val="baseline"/>
      </w:rPr>
    </w:lvl>
    <w:lvl w:ilvl="3">
      <w:start w:val="1"/>
      <w:numFmt w:val="none"/>
      <w:pStyle w:val="Heading4"/>
      <w:suff w:val="nothing"/>
      <w:lvlText w:val=""/>
      <w:lvlJc w:val="left"/>
      <w:rPr>
        <w:rFonts w:ascii="Times New Roman" w:hAnsi="Times New Roman"/>
        <w:b w:val="0"/>
        <w:bCs w:val="0"/>
        <w:i w:val="0"/>
        <w:iCs w:val="0"/>
        <w:caps w:val="0"/>
        <w:strike w:val="0"/>
        <w:dstrike w:val="0"/>
        <w:vanish w:val="0"/>
        <w:color w:val="auto"/>
        <w:sz w:val="24"/>
        <w:szCs w:val="24"/>
        <w:u w:val="none"/>
        <w:effect w:val="none"/>
        <w:vertAlign w:val="baseline"/>
      </w:rPr>
    </w:lvl>
    <w:lvl w:ilvl="4">
      <w:start w:val="1"/>
      <w:numFmt w:val="none"/>
      <w:pStyle w:val="Heading5"/>
      <w:suff w:val="nothing"/>
      <w:lvlText w:val=""/>
      <w:lvlJc w:val="left"/>
      <w:rPr>
        <w:rFonts w:ascii="Times New Roman" w:hAnsi="Times New Roman"/>
        <w:b w:val="0"/>
        <w:bCs w:val="0"/>
        <w:i w:val="0"/>
        <w:iCs w:val="0"/>
        <w:caps w:val="0"/>
        <w:strike w:val="0"/>
        <w:dstrike w:val="0"/>
        <w:vanish w:val="0"/>
        <w:color w:val="auto"/>
        <w:sz w:val="24"/>
        <w:szCs w:val="24"/>
        <w:u w:val="none"/>
        <w:effect w:val="none"/>
        <w:vertAlign w:val="baseline"/>
      </w:rPr>
    </w:lvl>
    <w:lvl w:ilvl="5">
      <w:start w:val="1"/>
      <w:numFmt w:val="none"/>
      <w:pStyle w:val="Heading6"/>
      <w:suff w:val="nothing"/>
      <w:lvlText w:val=""/>
      <w:lvlJc w:val="left"/>
      <w:rPr>
        <w:rFonts w:ascii="Times New Roman" w:hAnsi="Times New Roman"/>
        <w:b w:val="0"/>
        <w:bCs w:val="0"/>
        <w:i w:val="0"/>
        <w:iCs w:val="0"/>
        <w:caps w:val="0"/>
        <w:strike w:val="0"/>
        <w:dstrike w:val="0"/>
        <w:vanish w:val="0"/>
        <w:color w:val="auto"/>
        <w:sz w:val="24"/>
        <w:szCs w:val="24"/>
        <w:u w:val="none"/>
        <w:effect w:val="none"/>
        <w:vertAlign w:val="baseline"/>
      </w:rPr>
    </w:lvl>
    <w:lvl w:ilvl="6">
      <w:start w:val="1"/>
      <w:numFmt w:val="none"/>
      <w:pStyle w:val="Heading7"/>
      <w:suff w:val="nothing"/>
      <w:lvlText w:val=""/>
      <w:lvlJc w:val="left"/>
      <w:rPr>
        <w:rFonts w:ascii="Times New Roman" w:hAnsi="Times New Roman"/>
        <w:b w:val="0"/>
        <w:bCs w:val="0"/>
        <w:i w:val="0"/>
        <w:iCs w:val="0"/>
        <w:caps w:val="0"/>
        <w:strike w:val="0"/>
        <w:dstrike w:val="0"/>
        <w:vanish w:val="0"/>
        <w:color w:val="auto"/>
        <w:sz w:val="24"/>
        <w:szCs w:val="24"/>
        <w:u w:val="none"/>
        <w:effect w:val="none"/>
        <w:vertAlign w:val="baseline"/>
      </w:rPr>
    </w:lvl>
    <w:lvl w:ilvl="7">
      <w:start w:val="1"/>
      <w:numFmt w:val="none"/>
      <w:pStyle w:val="Heading8"/>
      <w:suff w:val="nothing"/>
      <w:lvlText w:val=""/>
      <w:lvlJc w:val="left"/>
      <w:rPr>
        <w:rFonts w:ascii="Times New Roman" w:hAnsi="Times New Roman"/>
        <w:b w:val="0"/>
        <w:bCs w:val="0"/>
        <w:i w:val="0"/>
        <w:iCs w:val="0"/>
        <w:caps w:val="0"/>
        <w:strike w:val="0"/>
        <w:dstrike w:val="0"/>
        <w:vanish w:val="0"/>
        <w:color w:val="auto"/>
        <w:sz w:val="24"/>
        <w:szCs w:val="24"/>
        <w:u w:val="none"/>
        <w:effect w:val="none"/>
        <w:vertAlign w:val="baseline"/>
      </w:rPr>
    </w:lvl>
    <w:lvl w:ilvl="8">
      <w:start w:val="1"/>
      <w:numFmt w:val="none"/>
      <w:pStyle w:val="Heading9"/>
      <w:suff w:val="nothing"/>
      <w:lvlText w:val=""/>
      <w:lvlJc w:val="left"/>
      <w:rPr>
        <w:rFonts w:ascii="Times New Roman" w:hAnsi="Times New Roman"/>
        <w:b w:val="0"/>
        <w:bCs w:val="0"/>
        <w:i w:val="0"/>
        <w:iCs w:val="0"/>
        <w:caps w:val="0"/>
        <w:strike w:val="0"/>
        <w:dstrike w:val="0"/>
        <w:vanish w:val="0"/>
        <w:color w:val="auto"/>
        <w:sz w:val="24"/>
        <w:szCs w:val="24"/>
        <w:u w:val="none"/>
        <w:effec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removePersonalInformation/>
  <w:embedSystemFonts/>
  <w:proofState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24"/>
    <w:rsid w:val="0002680A"/>
    <w:rsid w:val="00052CD2"/>
    <w:rsid w:val="000715E2"/>
    <w:rsid w:val="00075EDD"/>
    <w:rsid w:val="000B1860"/>
    <w:rsid w:val="000C5AE9"/>
    <w:rsid w:val="000C659B"/>
    <w:rsid w:val="000D3863"/>
    <w:rsid w:val="000D7FF0"/>
    <w:rsid w:val="00103412"/>
    <w:rsid w:val="001110D0"/>
    <w:rsid w:val="0012440D"/>
    <w:rsid w:val="001537A6"/>
    <w:rsid w:val="001717B4"/>
    <w:rsid w:val="001B321D"/>
    <w:rsid w:val="001B5B4A"/>
    <w:rsid w:val="00232B06"/>
    <w:rsid w:val="00247940"/>
    <w:rsid w:val="002A0DE4"/>
    <w:rsid w:val="002D3FE4"/>
    <w:rsid w:val="002F7FC9"/>
    <w:rsid w:val="0032355D"/>
    <w:rsid w:val="00323E6F"/>
    <w:rsid w:val="003274FD"/>
    <w:rsid w:val="00353902"/>
    <w:rsid w:val="003579AF"/>
    <w:rsid w:val="00397469"/>
    <w:rsid w:val="003B1A6F"/>
    <w:rsid w:val="003F0D6F"/>
    <w:rsid w:val="00413977"/>
    <w:rsid w:val="004236F1"/>
    <w:rsid w:val="004509B2"/>
    <w:rsid w:val="004511BA"/>
    <w:rsid w:val="00454568"/>
    <w:rsid w:val="00494092"/>
    <w:rsid w:val="004B70E2"/>
    <w:rsid w:val="004C162F"/>
    <w:rsid w:val="004C1BCC"/>
    <w:rsid w:val="004C210E"/>
    <w:rsid w:val="004E0BAC"/>
    <w:rsid w:val="004E5270"/>
    <w:rsid w:val="00510992"/>
    <w:rsid w:val="005127BA"/>
    <w:rsid w:val="00522484"/>
    <w:rsid w:val="00540F38"/>
    <w:rsid w:val="00553133"/>
    <w:rsid w:val="00566E28"/>
    <w:rsid w:val="00571093"/>
    <w:rsid w:val="0057549E"/>
    <w:rsid w:val="00577AF3"/>
    <w:rsid w:val="005974F9"/>
    <w:rsid w:val="005A175B"/>
    <w:rsid w:val="005A6288"/>
    <w:rsid w:val="005C0527"/>
    <w:rsid w:val="005E6C90"/>
    <w:rsid w:val="006067F6"/>
    <w:rsid w:val="00615CEF"/>
    <w:rsid w:val="00620606"/>
    <w:rsid w:val="00636BCD"/>
    <w:rsid w:val="00641B47"/>
    <w:rsid w:val="00652D8C"/>
    <w:rsid w:val="0068513A"/>
    <w:rsid w:val="006B1693"/>
    <w:rsid w:val="006F045C"/>
    <w:rsid w:val="006F5112"/>
    <w:rsid w:val="00713F4F"/>
    <w:rsid w:val="00734C6C"/>
    <w:rsid w:val="00742C66"/>
    <w:rsid w:val="007836BD"/>
    <w:rsid w:val="008003DF"/>
    <w:rsid w:val="0080221E"/>
    <w:rsid w:val="00811019"/>
    <w:rsid w:val="008116C5"/>
    <w:rsid w:val="00840486"/>
    <w:rsid w:val="00841094"/>
    <w:rsid w:val="0085364B"/>
    <w:rsid w:val="00875B10"/>
    <w:rsid w:val="00880E24"/>
    <w:rsid w:val="008B3EAA"/>
    <w:rsid w:val="008D4E07"/>
    <w:rsid w:val="008F5D69"/>
    <w:rsid w:val="00902412"/>
    <w:rsid w:val="00921679"/>
    <w:rsid w:val="00941068"/>
    <w:rsid w:val="00944078"/>
    <w:rsid w:val="0096499E"/>
    <w:rsid w:val="009829CC"/>
    <w:rsid w:val="00983E52"/>
    <w:rsid w:val="0098643D"/>
    <w:rsid w:val="00991167"/>
    <w:rsid w:val="009A46EB"/>
    <w:rsid w:val="009C3DC9"/>
    <w:rsid w:val="009F3CD9"/>
    <w:rsid w:val="009F6B16"/>
    <w:rsid w:val="00A02093"/>
    <w:rsid w:val="00A304E6"/>
    <w:rsid w:val="00A53D42"/>
    <w:rsid w:val="00A609EF"/>
    <w:rsid w:val="00A70B02"/>
    <w:rsid w:val="00A84D48"/>
    <w:rsid w:val="00A94D66"/>
    <w:rsid w:val="00A96287"/>
    <w:rsid w:val="00AA6EAE"/>
    <w:rsid w:val="00B361E3"/>
    <w:rsid w:val="00BC62D5"/>
    <w:rsid w:val="00BC7A47"/>
    <w:rsid w:val="00BF704F"/>
    <w:rsid w:val="00C00820"/>
    <w:rsid w:val="00C2215A"/>
    <w:rsid w:val="00C903F1"/>
    <w:rsid w:val="00C92077"/>
    <w:rsid w:val="00C96894"/>
    <w:rsid w:val="00CC6ADC"/>
    <w:rsid w:val="00CD3C6A"/>
    <w:rsid w:val="00CF40BD"/>
    <w:rsid w:val="00D069CE"/>
    <w:rsid w:val="00D2134F"/>
    <w:rsid w:val="00DA3C6B"/>
    <w:rsid w:val="00E04092"/>
    <w:rsid w:val="00E263A8"/>
    <w:rsid w:val="00E279B9"/>
    <w:rsid w:val="00EB2FE7"/>
    <w:rsid w:val="00EC0502"/>
    <w:rsid w:val="00FA22CF"/>
    <w:rsid w:val="00FB7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A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E6"/>
    <w:pPr>
      <w:jc w:val="both"/>
    </w:pPr>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A304E6"/>
    <w:pPr>
      <w:numPr>
        <w:numId w:val="1"/>
      </w:numPr>
      <w:spacing w:after="240"/>
      <w:outlineLvl w:val="0"/>
    </w:pPr>
    <w:rPr>
      <w:b/>
      <w:bCs/>
    </w:rPr>
  </w:style>
  <w:style w:type="paragraph" w:styleId="Heading2">
    <w:name w:val="heading 2"/>
    <w:basedOn w:val="Normal"/>
    <w:next w:val="BodyText"/>
    <w:link w:val="Heading2Char"/>
    <w:uiPriority w:val="99"/>
    <w:qFormat/>
    <w:rsid w:val="00A304E6"/>
    <w:pPr>
      <w:numPr>
        <w:ilvl w:val="1"/>
        <w:numId w:val="1"/>
      </w:numPr>
      <w:spacing w:after="240"/>
      <w:outlineLvl w:val="1"/>
    </w:pPr>
  </w:style>
  <w:style w:type="paragraph" w:styleId="Heading3">
    <w:name w:val="heading 3"/>
    <w:basedOn w:val="Normal"/>
    <w:next w:val="BodyText"/>
    <w:link w:val="Heading3Char"/>
    <w:uiPriority w:val="99"/>
    <w:qFormat/>
    <w:rsid w:val="00A304E6"/>
    <w:pPr>
      <w:numPr>
        <w:ilvl w:val="2"/>
        <w:numId w:val="1"/>
      </w:numPr>
      <w:outlineLvl w:val="2"/>
    </w:pPr>
  </w:style>
  <w:style w:type="paragraph" w:styleId="Heading4">
    <w:name w:val="heading 4"/>
    <w:basedOn w:val="Normal"/>
    <w:next w:val="BodyText"/>
    <w:link w:val="Heading4Char"/>
    <w:uiPriority w:val="99"/>
    <w:qFormat/>
    <w:rsid w:val="00A304E6"/>
    <w:pPr>
      <w:numPr>
        <w:ilvl w:val="3"/>
        <w:numId w:val="1"/>
      </w:numPr>
      <w:spacing w:after="240"/>
      <w:outlineLvl w:val="3"/>
    </w:pPr>
  </w:style>
  <w:style w:type="paragraph" w:styleId="Heading5">
    <w:name w:val="heading 5"/>
    <w:basedOn w:val="Normal"/>
    <w:next w:val="BodyText"/>
    <w:link w:val="Heading5Char"/>
    <w:uiPriority w:val="99"/>
    <w:qFormat/>
    <w:rsid w:val="00A304E6"/>
    <w:pPr>
      <w:numPr>
        <w:ilvl w:val="4"/>
        <w:numId w:val="1"/>
      </w:numPr>
      <w:spacing w:after="240"/>
      <w:outlineLvl w:val="4"/>
    </w:pPr>
  </w:style>
  <w:style w:type="paragraph" w:styleId="Heading6">
    <w:name w:val="heading 6"/>
    <w:basedOn w:val="Normal"/>
    <w:next w:val="BodyText"/>
    <w:link w:val="Heading6Char"/>
    <w:uiPriority w:val="99"/>
    <w:qFormat/>
    <w:rsid w:val="00A304E6"/>
    <w:pPr>
      <w:numPr>
        <w:ilvl w:val="5"/>
        <w:numId w:val="1"/>
      </w:numPr>
      <w:spacing w:after="240"/>
      <w:outlineLvl w:val="5"/>
    </w:pPr>
  </w:style>
  <w:style w:type="paragraph" w:styleId="Heading7">
    <w:name w:val="heading 7"/>
    <w:basedOn w:val="Normal"/>
    <w:next w:val="BodyText"/>
    <w:link w:val="Heading7Char"/>
    <w:uiPriority w:val="99"/>
    <w:qFormat/>
    <w:rsid w:val="00A304E6"/>
    <w:pPr>
      <w:numPr>
        <w:ilvl w:val="6"/>
        <w:numId w:val="1"/>
      </w:numPr>
      <w:spacing w:after="240"/>
      <w:outlineLvl w:val="6"/>
    </w:pPr>
  </w:style>
  <w:style w:type="paragraph" w:styleId="Heading8">
    <w:name w:val="heading 8"/>
    <w:basedOn w:val="Normal"/>
    <w:next w:val="BodyText"/>
    <w:link w:val="Heading8Char"/>
    <w:uiPriority w:val="99"/>
    <w:qFormat/>
    <w:rsid w:val="00A304E6"/>
    <w:pPr>
      <w:numPr>
        <w:ilvl w:val="7"/>
        <w:numId w:val="1"/>
      </w:numPr>
      <w:spacing w:after="240"/>
      <w:outlineLvl w:val="7"/>
    </w:pPr>
  </w:style>
  <w:style w:type="paragraph" w:styleId="Heading9">
    <w:name w:val="heading 9"/>
    <w:basedOn w:val="Normal"/>
    <w:next w:val="BodyText"/>
    <w:link w:val="Heading9Char"/>
    <w:uiPriority w:val="99"/>
    <w:qFormat/>
    <w:rsid w:val="00A304E6"/>
    <w:pPr>
      <w:numPr>
        <w:ilvl w:val="8"/>
        <w:numId w:val="1"/>
      </w:num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04E6"/>
    <w:rPr>
      <w:rFonts w:ascii="Times New Roman" w:hAnsi="Times New Roman" w:cs="Times New Roman"/>
      <w:b/>
      <w:bCs/>
      <w:sz w:val="24"/>
      <w:szCs w:val="24"/>
    </w:rPr>
  </w:style>
  <w:style w:type="character" w:customStyle="1" w:styleId="Heading2Char">
    <w:name w:val="Heading 2 Char"/>
    <w:link w:val="Heading2"/>
    <w:uiPriority w:val="99"/>
    <w:locked/>
    <w:rsid w:val="00A304E6"/>
    <w:rPr>
      <w:rFonts w:ascii="Times New Roman" w:hAnsi="Times New Roman" w:cs="Times New Roman"/>
      <w:sz w:val="28"/>
      <w:szCs w:val="28"/>
    </w:rPr>
  </w:style>
  <w:style w:type="character" w:customStyle="1" w:styleId="Heading3Char">
    <w:name w:val="Heading 3 Char"/>
    <w:link w:val="Heading3"/>
    <w:uiPriority w:val="99"/>
    <w:locked/>
    <w:rsid w:val="00A304E6"/>
    <w:rPr>
      <w:rFonts w:ascii="Times New Roman" w:hAnsi="Times New Roman" w:cs="Times New Roman"/>
      <w:sz w:val="26"/>
      <w:szCs w:val="26"/>
    </w:rPr>
  </w:style>
  <w:style w:type="character" w:customStyle="1" w:styleId="Heading4Char">
    <w:name w:val="Heading 4 Char"/>
    <w:link w:val="Heading4"/>
    <w:uiPriority w:val="99"/>
    <w:locked/>
    <w:rsid w:val="00A304E6"/>
    <w:rPr>
      <w:rFonts w:ascii="Times New Roman" w:hAnsi="Times New Roman" w:cs="Times New Roman"/>
      <w:sz w:val="28"/>
      <w:szCs w:val="28"/>
    </w:rPr>
  </w:style>
  <w:style w:type="character" w:customStyle="1" w:styleId="Heading5Char">
    <w:name w:val="Heading 5 Char"/>
    <w:link w:val="Heading5"/>
    <w:uiPriority w:val="99"/>
    <w:locked/>
    <w:rsid w:val="00A304E6"/>
    <w:rPr>
      <w:rFonts w:ascii="Times New Roman" w:hAnsi="Times New Roman" w:cs="Times New Roman"/>
      <w:sz w:val="26"/>
      <w:szCs w:val="26"/>
    </w:rPr>
  </w:style>
  <w:style w:type="character" w:customStyle="1" w:styleId="Heading6Char">
    <w:name w:val="Heading 6 Char"/>
    <w:link w:val="Heading6"/>
    <w:uiPriority w:val="99"/>
    <w:locked/>
    <w:rsid w:val="00A304E6"/>
    <w:rPr>
      <w:rFonts w:ascii="Times New Roman" w:hAnsi="Times New Roman" w:cs="Times New Roman"/>
      <w:sz w:val="22"/>
      <w:szCs w:val="22"/>
    </w:rPr>
  </w:style>
  <w:style w:type="character" w:customStyle="1" w:styleId="Heading7Char">
    <w:name w:val="Heading 7 Char"/>
    <w:link w:val="Heading7"/>
    <w:uiPriority w:val="99"/>
    <w:locked/>
    <w:rsid w:val="00A304E6"/>
    <w:rPr>
      <w:rFonts w:ascii="Times New Roman" w:hAnsi="Times New Roman" w:cs="Times New Roman"/>
      <w:sz w:val="24"/>
      <w:szCs w:val="24"/>
    </w:rPr>
  </w:style>
  <w:style w:type="character" w:customStyle="1" w:styleId="Heading8Char">
    <w:name w:val="Heading 8 Char"/>
    <w:link w:val="Heading8"/>
    <w:uiPriority w:val="99"/>
    <w:locked/>
    <w:rsid w:val="00A304E6"/>
    <w:rPr>
      <w:rFonts w:ascii="Times New Roman" w:hAnsi="Times New Roman" w:cs="Times New Roman"/>
      <w:sz w:val="24"/>
      <w:szCs w:val="24"/>
    </w:rPr>
  </w:style>
  <w:style w:type="character" w:customStyle="1" w:styleId="Heading9Char">
    <w:name w:val="Heading 9 Char"/>
    <w:link w:val="Heading9"/>
    <w:uiPriority w:val="99"/>
    <w:locked/>
    <w:rsid w:val="00A304E6"/>
    <w:rPr>
      <w:rFonts w:ascii="Times New Roman" w:hAnsi="Times New Roman" w:cs="Times New Roman"/>
      <w:sz w:val="22"/>
      <w:szCs w:val="22"/>
    </w:rPr>
  </w:style>
  <w:style w:type="paragraph" w:styleId="BodyText">
    <w:name w:val="Body Text"/>
    <w:aliases w:val="bt"/>
    <w:basedOn w:val="Normal"/>
    <w:link w:val="BodyTextChar"/>
    <w:uiPriority w:val="99"/>
    <w:rsid w:val="00A304E6"/>
    <w:pPr>
      <w:spacing w:after="240"/>
    </w:pPr>
  </w:style>
  <w:style w:type="character" w:customStyle="1" w:styleId="BodyTextChar">
    <w:name w:val="Body Text Char"/>
    <w:aliases w:val="bt Char"/>
    <w:link w:val="BodyText"/>
    <w:uiPriority w:val="99"/>
    <w:locked/>
    <w:rsid w:val="00A304E6"/>
    <w:rPr>
      <w:rFonts w:ascii="Times New Roman" w:hAnsi="Times New Roman" w:cs="Times New Roman"/>
      <w:sz w:val="24"/>
      <w:szCs w:val="24"/>
    </w:rPr>
  </w:style>
  <w:style w:type="paragraph" w:customStyle="1" w:styleId="DocID">
    <w:name w:val="DocID"/>
    <w:basedOn w:val="Normal"/>
    <w:next w:val="Footer"/>
    <w:uiPriority w:val="99"/>
    <w:semiHidden/>
    <w:rsid w:val="00A304E6"/>
    <w:pPr>
      <w:jc w:val="left"/>
    </w:pPr>
    <w:rPr>
      <w:rFonts w:ascii="Arial" w:hAnsi="Arial" w:cs="Arial"/>
      <w:sz w:val="16"/>
      <w:szCs w:val="16"/>
    </w:rPr>
  </w:style>
  <w:style w:type="paragraph" w:styleId="Footer">
    <w:name w:val="footer"/>
    <w:basedOn w:val="Normal"/>
    <w:link w:val="FooterChar"/>
    <w:uiPriority w:val="99"/>
    <w:rsid w:val="00A304E6"/>
    <w:pPr>
      <w:tabs>
        <w:tab w:val="center" w:pos="4680"/>
        <w:tab w:val="right" w:pos="9360"/>
      </w:tabs>
    </w:pPr>
  </w:style>
  <w:style w:type="character" w:customStyle="1" w:styleId="FooterChar">
    <w:name w:val="Footer Char"/>
    <w:link w:val="Footer"/>
    <w:uiPriority w:val="99"/>
    <w:locked/>
    <w:rsid w:val="00A304E6"/>
    <w:rPr>
      <w:rFonts w:ascii="Times New Roman" w:hAnsi="Times New Roman" w:cs="Times New Roman"/>
      <w:sz w:val="24"/>
      <w:szCs w:val="24"/>
    </w:rPr>
  </w:style>
  <w:style w:type="character" w:styleId="PageNumber">
    <w:name w:val="page number"/>
    <w:basedOn w:val="DefaultParagraphFont"/>
    <w:uiPriority w:val="99"/>
    <w:rsid w:val="00A304E6"/>
  </w:style>
  <w:style w:type="paragraph" w:styleId="Title">
    <w:name w:val="Title"/>
    <w:basedOn w:val="Normal"/>
    <w:link w:val="TitleChar"/>
    <w:uiPriority w:val="99"/>
    <w:qFormat/>
    <w:rsid w:val="00A304E6"/>
    <w:pPr>
      <w:spacing w:after="240"/>
      <w:jc w:val="center"/>
      <w:outlineLvl w:val="0"/>
    </w:pPr>
    <w:rPr>
      <w:b/>
      <w:bCs/>
    </w:rPr>
  </w:style>
  <w:style w:type="character" w:customStyle="1" w:styleId="TitleChar">
    <w:name w:val="Title Char"/>
    <w:link w:val="Title"/>
    <w:uiPriority w:val="99"/>
    <w:locked/>
    <w:rsid w:val="00A304E6"/>
    <w:rPr>
      <w:rFonts w:ascii="Times New Roman" w:hAnsi="Times New Roman" w:cs="Times New Roman"/>
      <w:b/>
      <w:bCs/>
      <w:sz w:val="32"/>
      <w:szCs w:val="32"/>
    </w:rPr>
  </w:style>
  <w:style w:type="table" w:styleId="TableGrid">
    <w:name w:val="Table Grid"/>
    <w:basedOn w:val="TableNormal"/>
    <w:uiPriority w:val="99"/>
    <w:rsid w:val="00A304E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s">
    <w:name w:val="Recitals"/>
    <w:basedOn w:val="Normal"/>
    <w:uiPriority w:val="99"/>
    <w:rsid w:val="00A304E6"/>
    <w:pPr>
      <w:spacing w:after="240"/>
      <w:ind w:firstLine="720"/>
      <w:jc w:val="left"/>
    </w:pPr>
  </w:style>
  <w:style w:type="paragraph" w:customStyle="1" w:styleId="NormalText">
    <w:name w:val="Normal Text"/>
    <w:basedOn w:val="Normal"/>
    <w:uiPriority w:val="99"/>
    <w:rsid w:val="00A304E6"/>
    <w:pPr>
      <w:jc w:val="left"/>
    </w:pPr>
  </w:style>
  <w:style w:type="paragraph" w:styleId="Header">
    <w:name w:val="header"/>
    <w:basedOn w:val="Normal"/>
    <w:link w:val="HeaderChar"/>
    <w:rsid w:val="00A304E6"/>
    <w:pPr>
      <w:tabs>
        <w:tab w:val="center" w:pos="4680"/>
        <w:tab w:val="right" w:pos="9360"/>
      </w:tabs>
    </w:pPr>
  </w:style>
  <w:style w:type="character" w:customStyle="1" w:styleId="HeaderChar">
    <w:name w:val="Header Char"/>
    <w:link w:val="Header"/>
    <w:uiPriority w:val="99"/>
    <w:locked/>
    <w:rsid w:val="00A304E6"/>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A304E6"/>
    <w:rPr>
      <w:rFonts w:ascii="Tahoma" w:hAnsi="Tahoma" w:cs="Tahoma"/>
      <w:sz w:val="16"/>
      <w:szCs w:val="16"/>
    </w:rPr>
  </w:style>
  <w:style w:type="character" w:customStyle="1" w:styleId="BalloonTextChar">
    <w:name w:val="Balloon Text Char"/>
    <w:link w:val="BalloonText"/>
    <w:uiPriority w:val="99"/>
    <w:semiHidden/>
    <w:rsid w:val="00A304E6"/>
    <w:rPr>
      <w:rFonts w:ascii="Tahoma" w:eastAsia="Times New Roman" w:hAnsi="Tahoma" w:cs="Tahoma"/>
      <w:sz w:val="16"/>
      <w:szCs w:val="16"/>
    </w:rPr>
  </w:style>
  <w:style w:type="paragraph" w:styleId="Subtitle">
    <w:name w:val="Subtitle"/>
    <w:basedOn w:val="Normal"/>
    <w:next w:val="Normal"/>
    <w:link w:val="SubtitleChar"/>
    <w:qFormat/>
    <w:rsid w:val="00C92077"/>
    <w:pPr>
      <w:spacing w:after="60"/>
      <w:jc w:val="center"/>
      <w:outlineLvl w:val="1"/>
    </w:pPr>
    <w:rPr>
      <w:rFonts w:ascii="Calibri Light" w:hAnsi="Calibri Light"/>
    </w:rPr>
  </w:style>
  <w:style w:type="character" w:customStyle="1" w:styleId="SubtitleChar">
    <w:name w:val="Subtitle Char"/>
    <w:link w:val="Subtitle"/>
    <w:rsid w:val="00C92077"/>
    <w:rPr>
      <w:rFonts w:ascii="Calibri Light" w:eastAsia="Times New Roman" w:hAnsi="Calibri Light" w:cs="Times New Roman"/>
      <w:sz w:val="24"/>
      <w:szCs w:val="24"/>
    </w:rPr>
  </w:style>
  <w:style w:type="character" w:styleId="CommentReference">
    <w:name w:val="annotation reference"/>
    <w:uiPriority w:val="99"/>
    <w:semiHidden/>
    <w:unhideWhenUsed/>
    <w:locked/>
    <w:rsid w:val="009C3DC9"/>
    <w:rPr>
      <w:sz w:val="16"/>
      <w:szCs w:val="16"/>
    </w:rPr>
  </w:style>
  <w:style w:type="paragraph" w:styleId="CommentText">
    <w:name w:val="annotation text"/>
    <w:basedOn w:val="Normal"/>
    <w:link w:val="CommentTextChar"/>
    <w:uiPriority w:val="99"/>
    <w:semiHidden/>
    <w:unhideWhenUsed/>
    <w:locked/>
    <w:rsid w:val="009C3DC9"/>
    <w:rPr>
      <w:sz w:val="20"/>
      <w:szCs w:val="20"/>
    </w:rPr>
  </w:style>
  <w:style w:type="character" w:customStyle="1" w:styleId="CommentTextChar">
    <w:name w:val="Comment Text Char"/>
    <w:link w:val="CommentText"/>
    <w:uiPriority w:val="99"/>
    <w:semiHidden/>
    <w:rsid w:val="009C3DC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locked/>
    <w:rsid w:val="009C3DC9"/>
    <w:rPr>
      <w:b/>
      <w:bCs/>
    </w:rPr>
  </w:style>
  <w:style w:type="character" w:customStyle="1" w:styleId="CommentSubjectChar">
    <w:name w:val="Comment Subject Char"/>
    <w:link w:val="CommentSubject"/>
    <w:uiPriority w:val="99"/>
    <w:semiHidden/>
    <w:rsid w:val="009C3DC9"/>
    <w:rPr>
      <w:rFonts w:ascii="Times New Roman" w:eastAsia="Times New Roman" w:hAnsi="Times New Roman"/>
      <w:b/>
      <w:bCs/>
    </w:rPr>
  </w:style>
  <w:style w:type="paragraph" w:customStyle="1" w:styleId="gmail-p2">
    <w:name w:val="gmail-p2"/>
    <w:basedOn w:val="Normal"/>
    <w:rsid w:val="004E0BAC"/>
    <w:pPr>
      <w:spacing w:before="100" w:beforeAutospacing="1" w:after="100" w:afterAutospacing="1"/>
      <w:jc w:val="left"/>
    </w:pPr>
    <w:rPr>
      <w:rFonts w:ascii="Calibri" w:eastAsia="Calibr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146">
      <w:bodyDiv w:val="1"/>
      <w:marLeft w:val="0"/>
      <w:marRight w:val="0"/>
      <w:marTop w:val="0"/>
      <w:marBottom w:val="0"/>
      <w:divBdr>
        <w:top w:val="none" w:sz="0" w:space="0" w:color="auto"/>
        <w:left w:val="none" w:sz="0" w:space="0" w:color="auto"/>
        <w:bottom w:val="none" w:sz="0" w:space="0" w:color="auto"/>
        <w:right w:val="none" w:sz="0" w:space="0" w:color="auto"/>
      </w:divBdr>
    </w:div>
    <w:div w:id="353271553">
      <w:bodyDiv w:val="1"/>
      <w:marLeft w:val="0"/>
      <w:marRight w:val="0"/>
      <w:marTop w:val="0"/>
      <w:marBottom w:val="0"/>
      <w:divBdr>
        <w:top w:val="none" w:sz="0" w:space="0" w:color="auto"/>
        <w:left w:val="none" w:sz="0" w:space="0" w:color="auto"/>
        <w:bottom w:val="none" w:sz="0" w:space="0" w:color="auto"/>
        <w:right w:val="none" w:sz="0" w:space="0" w:color="auto"/>
      </w:divBdr>
    </w:div>
    <w:div w:id="418018501">
      <w:bodyDiv w:val="1"/>
      <w:marLeft w:val="0"/>
      <w:marRight w:val="0"/>
      <w:marTop w:val="0"/>
      <w:marBottom w:val="0"/>
      <w:divBdr>
        <w:top w:val="none" w:sz="0" w:space="0" w:color="auto"/>
        <w:left w:val="none" w:sz="0" w:space="0" w:color="auto"/>
        <w:bottom w:val="none" w:sz="0" w:space="0" w:color="auto"/>
        <w:right w:val="none" w:sz="0" w:space="0" w:color="auto"/>
      </w:divBdr>
    </w:div>
    <w:div w:id="430399780">
      <w:bodyDiv w:val="1"/>
      <w:marLeft w:val="0"/>
      <w:marRight w:val="0"/>
      <w:marTop w:val="0"/>
      <w:marBottom w:val="0"/>
      <w:divBdr>
        <w:top w:val="none" w:sz="0" w:space="0" w:color="auto"/>
        <w:left w:val="none" w:sz="0" w:space="0" w:color="auto"/>
        <w:bottom w:val="none" w:sz="0" w:space="0" w:color="auto"/>
        <w:right w:val="none" w:sz="0" w:space="0" w:color="auto"/>
      </w:divBdr>
    </w:div>
    <w:div w:id="670959751">
      <w:bodyDiv w:val="1"/>
      <w:marLeft w:val="0"/>
      <w:marRight w:val="0"/>
      <w:marTop w:val="0"/>
      <w:marBottom w:val="0"/>
      <w:divBdr>
        <w:top w:val="none" w:sz="0" w:space="0" w:color="auto"/>
        <w:left w:val="none" w:sz="0" w:space="0" w:color="auto"/>
        <w:bottom w:val="none" w:sz="0" w:space="0" w:color="auto"/>
        <w:right w:val="none" w:sz="0" w:space="0" w:color="auto"/>
      </w:divBdr>
    </w:div>
    <w:div w:id="909654942">
      <w:bodyDiv w:val="1"/>
      <w:marLeft w:val="0"/>
      <w:marRight w:val="0"/>
      <w:marTop w:val="0"/>
      <w:marBottom w:val="0"/>
      <w:divBdr>
        <w:top w:val="none" w:sz="0" w:space="0" w:color="auto"/>
        <w:left w:val="none" w:sz="0" w:space="0" w:color="auto"/>
        <w:bottom w:val="none" w:sz="0" w:space="0" w:color="auto"/>
        <w:right w:val="none" w:sz="0" w:space="0" w:color="auto"/>
      </w:divBdr>
    </w:div>
    <w:div w:id="1056317911">
      <w:bodyDiv w:val="1"/>
      <w:marLeft w:val="0"/>
      <w:marRight w:val="0"/>
      <w:marTop w:val="0"/>
      <w:marBottom w:val="0"/>
      <w:divBdr>
        <w:top w:val="none" w:sz="0" w:space="0" w:color="auto"/>
        <w:left w:val="none" w:sz="0" w:space="0" w:color="auto"/>
        <w:bottom w:val="none" w:sz="0" w:space="0" w:color="auto"/>
        <w:right w:val="none" w:sz="0" w:space="0" w:color="auto"/>
      </w:divBdr>
    </w:div>
    <w:div w:id="1664312448">
      <w:bodyDiv w:val="1"/>
      <w:marLeft w:val="0"/>
      <w:marRight w:val="0"/>
      <w:marTop w:val="0"/>
      <w:marBottom w:val="0"/>
      <w:divBdr>
        <w:top w:val="none" w:sz="0" w:space="0" w:color="auto"/>
        <w:left w:val="none" w:sz="0" w:space="0" w:color="auto"/>
        <w:bottom w:val="none" w:sz="0" w:space="0" w:color="auto"/>
        <w:right w:val="none" w:sz="0" w:space="0" w:color="auto"/>
      </w:divBdr>
    </w:div>
    <w:div w:id="17459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1EE2-E732-4947-A9E0-28686A9A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2013-01-31T23:39:00Z</cp:lastPrinted>
  <dcterms:created xsi:type="dcterms:W3CDTF">2021-02-12T23:45:00Z</dcterms:created>
  <dcterms:modified xsi:type="dcterms:W3CDTF">2021-02-12T23:45:00Z</dcterms:modified>
</cp:coreProperties>
</file>